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7D" w:rsidRPr="00BA6A2E" w:rsidRDefault="0051707D" w:rsidP="00A91267">
      <w:pPr>
        <w:jc w:val="both"/>
        <w:rPr>
          <w:sz w:val="24"/>
        </w:rPr>
      </w:pPr>
      <w:r w:rsidRPr="00BA6A2E">
        <w:rPr>
          <w:sz w:val="24"/>
        </w:rPr>
        <w:t xml:space="preserve">Please refer to </w:t>
      </w:r>
      <w:r w:rsidR="00CB4174" w:rsidRPr="00BA6A2E">
        <w:rPr>
          <w:sz w:val="24"/>
        </w:rPr>
        <w:t xml:space="preserve">the </w:t>
      </w:r>
      <w:r w:rsidRPr="00BA6A2E">
        <w:rPr>
          <w:sz w:val="24"/>
        </w:rPr>
        <w:t>Notified ST-3 form as updated through notification no</w:t>
      </w:r>
      <w:r w:rsidR="00CB4174" w:rsidRPr="00BA6A2E">
        <w:rPr>
          <w:sz w:val="24"/>
        </w:rPr>
        <w:t>.43/</w:t>
      </w:r>
      <w:r w:rsidRPr="00BA6A2E">
        <w:rPr>
          <w:sz w:val="24"/>
        </w:rPr>
        <w:t>2016 dated 28</w:t>
      </w:r>
      <w:r w:rsidR="00CB4174" w:rsidRPr="00BA6A2E">
        <w:rPr>
          <w:sz w:val="24"/>
          <w:vertAlign w:val="superscript"/>
        </w:rPr>
        <w:t>th</w:t>
      </w:r>
      <w:r w:rsidR="00CB4174" w:rsidRPr="00BA6A2E">
        <w:rPr>
          <w:sz w:val="24"/>
        </w:rPr>
        <w:t xml:space="preserve"> September, 2016.</w:t>
      </w:r>
    </w:p>
    <w:p w:rsidR="008C185A" w:rsidRPr="00BA6A2E" w:rsidRDefault="005879EA" w:rsidP="00A91267">
      <w:pPr>
        <w:jc w:val="both"/>
        <w:rPr>
          <w:sz w:val="24"/>
        </w:rPr>
      </w:pPr>
      <w:r w:rsidRPr="00BA6A2E">
        <w:rPr>
          <w:sz w:val="24"/>
        </w:rPr>
        <w:t>The following changes have been made in the XLS offline utility for the ST3 return period April-September 2016-2017</w:t>
      </w:r>
      <w:r w:rsidR="00A91267" w:rsidRPr="00BA6A2E">
        <w:rPr>
          <w:sz w:val="24"/>
        </w:rPr>
        <w:t>.  If the changes made in online differ, the same is mentioned at the respective places</w:t>
      </w:r>
      <w:r w:rsidRPr="00BA6A2E">
        <w:rPr>
          <w:sz w:val="24"/>
        </w:rPr>
        <w:t>:</w:t>
      </w:r>
    </w:p>
    <w:p w:rsidR="005879EA" w:rsidRPr="00BA6A2E" w:rsidRDefault="005879EA" w:rsidP="00A91267">
      <w:pPr>
        <w:pStyle w:val="ListParagraph"/>
        <w:numPr>
          <w:ilvl w:val="0"/>
          <w:numId w:val="1"/>
        </w:numPr>
        <w:jc w:val="both"/>
        <w:rPr>
          <w:sz w:val="24"/>
        </w:rPr>
      </w:pPr>
      <w:r w:rsidRPr="00BA6A2E">
        <w:rPr>
          <w:b/>
          <w:sz w:val="24"/>
        </w:rPr>
        <w:t>Financial Year (A</w:t>
      </w:r>
      <w:r w:rsidR="00262B01" w:rsidRPr="00BA6A2E">
        <w:rPr>
          <w:b/>
          <w:sz w:val="24"/>
        </w:rPr>
        <w:t>4</w:t>
      </w:r>
      <w:r w:rsidRPr="00BA6A2E">
        <w:rPr>
          <w:b/>
          <w:sz w:val="24"/>
        </w:rPr>
        <w:t>)</w:t>
      </w:r>
      <w:r w:rsidR="00262B01" w:rsidRPr="00BA6A2E">
        <w:rPr>
          <w:b/>
          <w:sz w:val="24"/>
        </w:rPr>
        <w:t>:</w:t>
      </w:r>
      <w:r w:rsidRPr="00BA6A2E">
        <w:rPr>
          <w:sz w:val="24"/>
        </w:rPr>
        <w:t xml:space="preserve"> is provided with a drop down value</w:t>
      </w:r>
      <w:r w:rsidR="00D76481" w:rsidRPr="00BA6A2E">
        <w:rPr>
          <w:sz w:val="24"/>
        </w:rPr>
        <w:t xml:space="preserve"> instead of entering the same</w:t>
      </w:r>
      <w:r w:rsidRPr="00BA6A2E">
        <w:rPr>
          <w:sz w:val="24"/>
        </w:rPr>
        <w:t>.  System will auto-populate the financial year as 2016-2017 and the return period as April-September.</w:t>
      </w:r>
    </w:p>
    <w:p w:rsidR="00CB4174" w:rsidRPr="00BA6A2E" w:rsidRDefault="00262B01" w:rsidP="00A91267">
      <w:pPr>
        <w:pStyle w:val="ListParagraph"/>
        <w:numPr>
          <w:ilvl w:val="0"/>
          <w:numId w:val="1"/>
        </w:numPr>
        <w:jc w:val="both"/>
        <w:rPr>
          <w:sz w:val="24"/>
        </w:rPr>
      </w:pPr>
      <w:r w:rsidRPr="00BA6A2E">
        <w:rPr>
          <w:b/>
          <w:sz w:val="24"/>
        </w:rPr>
        <w:t>Constitution (A8):</w:t>
      </w:r>
      <w:r w:rsidRPr="00BA6A2E">
        <w:rPr>
          <w:sz w:val="24"/>
        </w:rPr>
        <w:t xml:space="preserve"> </w:t>
      </w:r>
    </w:p>
    <w:p w:rsidR="005879EA" w:rsidRPr="00BA6A2E" w:rsidRDefault="00CB4174" w:rsidP="00CB4174">
      <w:pPr>
        <w:pStyle w:val="ListParagraph"/>
        <w:jc w:val="both"/>
        <w:rPr>
          <w:sz w:val="24"/>
        </w:rPr>
      </w:pPr>
      <w:r w:rsidRPr="00BA6A2E">
        <w:rPr>
          <w:b/>
          <w:sz w:val="24"/>
        </w:rPr>
        <w:t>Offline utility:</w:t>
      </w:r>
      <w:r w:rsidRPr="00BA6A2E">
        <w:rPr>
          <w:sz w:val="24"/>
        </w:rPr>
        <w:t xml:space="preserve"> </w:t>
      </w:r>
      <w:r w:rsidR="005879EA" w:rsidRPr="00BA6A2E">
        <w:rPr>
          <w:sz w:val="24"/>
        </w:rPr>
        <w:t>One Person Company has been provided in the list of Constitution.  If the Constitution, “Proprietorship/</w:t>
      </w:r>
      <w:r w:rsidR="00D76481" w:rsidRPr="00BA6A2E">
        <w:rPr>
          <w:sz w:val="24"/>
        </w:rPr>
        <w:t xml:space="preserve"> Individual / </w:t>
      </w:r>
      <w:r w:rsidR="005879EA" w:rsidRPr="00BA6A2E">
        <w:rPr>
          <w:sz w:val="24"/>
        </w:rPr>
        <w:t>One Person Company’ is selected, system will ask for confirmation of the selection.  Once confirmed by clicking on YES button, system will ask if the user is filing the return as/for a One Person Company whose aggregate value of taxable services during the previous year is  &gt; (greater than) 50 lakhs.  If YES is clicked, system will display the ST3 return in monthly format and if NO is clicked, system will display the return in quarterly format.</w:t>
      </w:r>
    </w:p>
    <w:p w:rsidR="00CB4174" w:rsidRPr="00BA6A2E" w:rsidRDefault="00CB4174" w:rsidP="00CB4174">
      <w:pPr>
        <w:pStyle w:val="ListParagraph"/>
        <w:jc w:val="both"/>
        <w:rPr>
          <w:sz w:val="24"/>
        </w:rPr>
      </w:pPr>
      <w:r w:rsidRPr="00BA6A2E">
        <w:rPr>
          <w:b/>
          <w:sz w:val="24"/>
        </w:rPr>
        <w:t>Online filing:</w:t>
      </w:r>
      <w:r w:rsidRPr="00BA6A2E">
        <w:rPr>
          <w:sz w:val="24"/>
        </w:rPr>
        <w:t xml:space="preserve"> If the Constitution of the </w:t>
      </w:r>
      <w:proofErr w:type="spellStart"/>
      <w:r w:rsidRPr="00BA6A2E">
        <w:rPr>
          <w:sz w:val="24"/>
        </w:rPr>
        <w:t>assessee</w:t>
      </w:r>
      <w:proofErr w:type="spellEnd"/>
      <w:r w:rsidRPr="00BA6A2E">
        <w:rPr>
          <w:sz w:val="24"/>
        </w:rPr>
        <w:t xml:space="preserve"> as per the registered database is ‘Others’, system </w:t>
      </w:r>
      <w:r w:rsidR="00581712" w:rsidRPr="00BA6A2E">
        <w:rPr>
          <w:sz w:val="24"/>
        </w:rPr>
        <w:t xml:space="preserve">will </w:t>
      </w:r>
      <w:r w:rsidRPr="00BA6A2E">
        <w:rPr>
          <w:sz w:val="24"/>
        </w:rPr>
        <w:t xml:space="preserve">ask if the user is filing the return as/for a One Person Company whose aggregate value of taxable services during the previous year is  &lt;= (less than or equal to) 50 </w:t>
      </w:r>
      <w:proofErr w:type="spellStart"/>
      <w:r w:rsidRPr="00BA6A2E">
        <w:rPr>
          <w:sz w:val="24"/>
        </w:rPr>
        <w:t>lakhs</w:t>
      </w:r>
      <w:proofErr w:type="spellEnd"/>
      <w:r w:rsidRPr="00BA6A2E">
        <w:rPr>
          <w:sz w:val="24"/>
        </w:rPr>
        <w:t>.  If YES is clicked, system will display the ST3 return in quarterly format and if NO is clicked, system will display the return in monthly format.</w:t>
      </w:r>
    </w:p>
    <w:p w:rsidR="00CB4174" w:rsidRPr="00BA6A2E" w:rsidRDefault="00262B01" w:rsidP="00A91267">
      <w:pPr>
        <w:pStyle w:val="ListParagraph"/>
        <w:numPr>
          <w:ilvl w:val="0"/>
          <w:numId w:val="1"/>
        </w:numPr>
        <w:jc w:val="both"/>
        <w:rPr>
          <w:sz w:val="24"/>
        </w:rPr>
      </w:pPr>
      <w:proofErr w:type="spellStart"/>
      <w:r w:rsidRPr="00BA6A2E">
        <w:rPr>
          <w:b/>
          <w:sz w:val="24"/>
        </w:rPr>
        <w:t>Advalorem</w:t>
      </w:r>
      <w:proofErr w:type="spellEnd"/>
      <w:r w:rsidRPr="00BA6A2E">
        <w:rPr>
          <w:b/>
          <w:sz w:val="24"/>
        </w:rPr>
        <w:t xml:space="preserve"> &amp; Specific rate (B1.15 / B1.16 / B2.15 / B2.16):</w:t>
      </w:r>
      <w:r w:rsidRPr="00BA6A2E">
        <w:rPr>
          <w:sz w:val="24"/>
        </w:rPr>
        <w:t xml:space="preserve"> </w:t>
      </w:r>
    </w:p>
    <w:p w:rsidR="00CB4174" w:rsidRPr="00BA6A2E" w:rsidRDefault="00CB4174" w:rsidP="00CB4174">
      <w:pPr>
        <w:pStyle w:val="ListParagraph"/>
        <w:jc w:val="both"/>
        <w:rPr>
          <w:sz w:val="24"/>
        </w:rPr>
      </w:pPr>
      <w:r w:rsidRPr="00BA6A2E">
        <w:rPr>
          <w:b/>
          <w:sz w:val="24"/>
        </w:rPr>
        <w:t>Offline utility:</w:t>
      </w:r>
      <w:r w:rsidRPr="00BA6A2E">
        <w:rPr>
          <w:sz w:val="24"/>
        </w:rPr>
        <w:t xml:space="preserve">  </w:t>
      </w:r>
      <w:r w:rsidR="00D76481" w:rsidRPr="00BA6A2E">
        <w:rPr>
          <w:sz w:val="24"/>
        </w:rPr>
        <w:t xml:space="preserve">Tax rate, </w:t>
      </w:r>
      <w:proofErr w:type="spellStart"/>
      <w:r w:rsidR="00D76481" w:rsidRPr="00BA6A2E">
        <w:rPr>
          <w:sz w:val="24"/>
        </w:rPr>
        <w:t>Swachh</w:t>
      </w:r>
      <w:proofErr w:type="spellEnd"/>
      <w:r w:rsidR="00D76481" w:rsidRPr="00BA6A2E">
        <w:rPr>
          <w:sz w:val="24"/>
        </w:rPr>
        <w:t xml:space="preserve"> Bharat </w:t>
      </w:r>
      <w:proofErr w:type="spellStart"/>
      <w:r w:rsidR="00D76481" w:rsidRPr="00BA6A2E">
        <w:rPr>
          <w:sz w:val="24"/>
        </w:rPr>
        <w:t>Cess</w:t>
      </w:r>
      <w:proofErr w:type="spellEnd"/>
      <w:r w:rsidR="00D76481" w:rsidRPr="00BA6A2E">
        <w:rPr>
          <w:sz w:val="24"/>
        </w:rPr>
        <w:t xml:space="preserve"> (SBC) rate, </w:t>
      </w:r>
      <w:proofErr w:type="spellStart"/>
      <w:r w:rsidR="00D76481" w:rsidRPr="00BA6A2E">
        <w:rPr>
          <w:sz w:val="24"/>
        </w:rPr>
        <w:t>Krishi</w:t>
      </w:r>
      <w:proofErr w:type="spellEnd"/>
      <w:r w:rsidR="00D76481" w:rsidRPr="00BA6A2E">
        <w:rPr>
          <w:sz w:val="24"/>
        </w:rPr>
        <w:t xml:space="preserve"> </w:t>
      </w:r>
      <w:proofErr w:type="spellStart"/>
      <w:r w:rsidR="00D76481" w:rsidRPr="00BA6A2E">
        <w:rPr>
          <w:sz w:val="24"/>
        </w:rPr>
        <w:t>Kalyan</w:t>
      </w:r>
      <w:proofErr w:type="spellEnd"/>
      <w:r w:rsidR="00D76481" w:rsidRPr="00BA6A2E">
        <w:rPr>
          <w:sz w:val="24"/>
        </w:rPr>
        <w:t xml:space="preserve"> </w:t>
      </w:r>
      <w:proofErr w:type="spellStart"/>
      <w:r w:rsidR="00D76481" w:rsidRPr="00BA6A2E">
        <w:rPr>
          <w:sz w:val="24"/>
        </w:rPr>
        <w:t>Cess</w:t>
      </w:r>
      <w:proofErr w:type="spellEnd"/>
      <w:r w:rsidR="00D76481" w:rsidRPr="00BA6A2E">
        <w:rPr>
          <w:sz w:val="24"/>
        </w:rPr>
        <w:t xml:space="preserve"> (KKC) rate, Education </w:t>
      </w:r>
      <w:proofErr w:type="spellStart"/>
      <w:r w:rsidR="00D76481" w:rsidRPr="00BA6A2E">
        <w:rPr>
          <w:sz w:val="24"/>
        </w:rPr>
        <w:t>Cess</w:t>
      </w:r>
      <w:proofErr w:type="spellEnd"/>
      <w:r w:rsidR="00D76481" w:rsidRPr="00BA6A2E">
        <w:rPr>
          <w:sz w:val="24"/>
        </w:rPr>
        <w:t xml:space="preserve"> (EC) rate and Secondary Higher Education </w:t>
      </w:r>
      <w:proofErr w:type="spellStart"/>
      <w:r w:rsidR="00D76481" w:rsidRPr="00BA6A2E">
        <w:rPr>
          <w:sz w:val="24"/>
        </w:rPr>
        <w:t>Cess</w:t>
      </w:r>
      <w:proofErr w:type="spellEnd"/>
      <w:r w:rsidR="00D76481" w:rsidRPr="00BA6A2E">
        <w:rPr>
          <w:sz w:val="24"/>
        </w:rPr>
        <w:t xml:space="preserve"> (SHEC) rate are provided under drop down</w:t>
      </w:r>
      <w:r w:rsidRPr="00BA6A2E">
        <w:rPr>
          <w:sz w:val="24"/>
        </w:rPr>
        <w:t xml:space="preserve"> for selection. System will also allow entering the tax rate provided in the drop-down</w:t>
      </w:r>
      <w:r w:rsidR="00D76481" w:rsidRPr="00BA6A2E">
        <w:rPr>
          <w:sz w:val="24"/>
        </w:rPr>
        <w:t xml:space="preserve"> instead of </w:t>
      </w:r>
      <w:r w:rsidRPr="00BA6A2E">
        <w:rPr>
          <w:sz w:val="24"/>
        </w:rPr>
        <w:t>selection</w:t>
      </w:r>
      <w:r w:rsidR="00D76481" w:rsidRPr="00BA6A2E">
        <w:rPr>
          <w:sz w:val="24"/>
        </w:rPr>
        <w:t>.</w:t>
      </w:r>
      <w:r w:rsidRPr="00BA6A2E">
        <w:rPr>
          <w:sz w:val="24"/>
        </w:rPr>
        <w:t xml:space="preserve">  If any other tax/</w:t>
      </w:r>
      <w:proofErr w:type="spellStart"/>
      <w:r w:rsidRPr="00BA6A2E">
        <w:rPr>
          <w:sz w:val="24"/>
        </w:rPr>
        <w:t>cess</w:t>
      </w:r>
      <w:proofErr w:type="spellEnd"/>
      <w:r w:rsidRPr="00BA6A2E">
        <w:rPr>
          <w:sz w:val="24"/>
        </w:rPr>
        <w:t xml:space="preserve"> rate is entered, system will alert the user to correct the rate.</w:t>
      </w:r>
    </w:p>
    <w:p w:rsidR="003F78C4" w:rsidRPr="00BA6A2E" w:rsidRDefault="003F78C4" w:rsidP="00CB4174">
      <w:pPr>
        <w:pStyle w:val="ListParagraph"/>
        <w:jc w:val="both"/>
        <w:rPr>
          <w:sz w:val="24"/>
        </w:rPr>
      </w:pPr>
    </w:p>
    <w:p w:rsidR="003F78C4" w:rsidRPr="00BA6A2E" w:rsidRDefault="003F78C4" w:rsidP="00CB4174">
      <w:pPr>
        <w:pStyle w:val="ListParagraph"/>
        <w:jc w:val="both"/>
        <w:rPr>
          <w:sz w:val="24"/>
        </w:rPr>
      </w:pPr>
      <w:r w:rsidRPr="00BA6A2E">
        <w:rPr>
          <w:sz w:val="24"/>
        </w:rPr>
        <w:t xml:space="preserve">As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w:t>
      </w:r>
      <w:r w:rsidR="00D215DC">
        <w:rPr>
          <w:sz w:val="24"/>
        </w:rPr>
        <w:t>is</w:t>
      </w:r>
      <w:r w:rsidRPr="00BA6A2E">
        <w:rPr>
          <w:sz w:val="24"/>
        </w:rPr>
        <w:t xml:space="preserve"> payable from 1</w:t>
      </w:r>
      <w:r w:rsidRPr="00BA6A2E">
        <w:rPr>
          <w:sz w:val="24"/>
          <w:vertAlign w:val="superscript"/>
        </w:rPr>
        <w:t>st</w:t>
      </w:r>
      <w:r w:rsidRPr="00BA6A2E">
        <w:rPr>
          <w:sz w:val="24"/>
        </w:rPr>
        <w:t xml:space="preserve"> June, 2016, for the period from 1</w:t>
      </w:r>
      <w:r w:rsidRPr="00BA6A2E">
        <w:rPr>
          <w:sz w:val="24"/>
          <w:vertAlign w:val="superscript"/>
        </w:rPr>
        <w:t>st</w:t>
      </w:r>
      <w:r w:rsidRPr="00BA6A2E">
        <w:rPr>
          <w:sz w:val="24"/>
        </w:rPr>
        <w:t xml:space="preserve"> April, 2016 to 31</w:t>
      </w:r>
      <w:r w:rsidRPr="00BA6A2E">
        <w:rPr>
          <w:sz w:val="24"/>
          <w:vertAlign w:val="superscript"/>
        </w:rPr>
        <w:t>st</w:t>
      </w:r>
      <w:r w:rsidRPr="00BA6A2E">
        <w:rPr>
          <w:sz w:val="24"/>
        </w:rPr>
        <w:t xml:space="preserve"> May, 2016,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rate will be 0 and from 1.6.2016 onwards,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will be payable @ 0.5</w:t>
      </w:r>
      <w:r w:rsidR="0025526B" w:rsidRPr="00BA6A2E">
        <w:rPr>
          <w:sz w:val="24"/>
        </w:rPr>
        <w:t>%</w:t>
      </w:r>
      <w:r w:rsidRPr="00BA6A2E">
        <w:rPr>
          <w:sz w:val="24"/>
        </w:rPr>
        <w:t xml:space="preserve">.  To enable the </w:t>
      </w:r>
      <w:proofErr w:type="spellStart"/>
      <w:r w:rsidRPr="00BA6A2E">
        <w:rPr>
          <w:sz w:val="24"/>
        </w:rPr>
        <w:t>assessee</w:t>
      </w:r>
      <w:proofErr w:type="spellEnd"/>
      <w:r w:rsidRPr="00BA6A2E">
        <w:rPr>
          <w:sz w:val="24"/>
        </w:rPr>
        <w:t xml:space="preserve"> to easily enter the taxable value, two default rows have been provided </w:t>
      </w:r>
      <w:r w:rsidR="005345F7" w:rsidRPr="00BA6A2E">
        <w:rPr>
          <w:sz w:val="24"/>
        </w:rPr>
        <w:t xml:space="preserve">in B1.15 </w:t>
      </w:r>
      <w:r w:rsidRPr="00BA6A2E">
        <w:rPr>
          <w:sz w:val="24"/>
        </w:rPr>
        <w:t>in the offline utility as below</w:t>
      </w:r>
    </w:p>
    <w:p w:rsidR="003F78C4" w:rsidRPr="00BA6A2E" w:rsidRDefault="003F78C4" w:rsidP="00CB4174">
      <w:pPr>
        <w:pStyle w:val="ListParagraph"/>
        <w:jc w:val="both"/>
        <w:rPr>
          <w:sz w:val="24"/>
        </w:rPr>
      </w:pPr>
      <w:r w:rsidRPr="00BA6A2E">
        <w:rPr>
          <w:sz w:val="24"/>
        </w:rPr>
        <w:tab/>
      </w:r>
      <w:r w:rsidRPr="00BA6A2E">
        <w:rPr>
          <w:sz w:val="24"/>
        </w:rPr>
        <w:tab/>
        <w:t>ST</w:t>
      </w:r>
      <w:r w:rsidRPr="00BA6A2E">
        <w:rPr>
          <w:sz w:val="24"/>
        </w:rPr>
        <w:tab/>
        <w:t>SBC</w:t>
      </w:r>
      <w:r w:rsidRPr="00BA6A2E">
        <w:rPr>
          <w:sz w:val="24"/>
        </w:rPr>
        <w:tab/>
        <w:t>KKC</w:t>
      </w:r>
      <w:r w:rsidRPr="00BA6A2E">
        <w:rPr>
          <w:sz w:val="24"/>
        </w:rPr>
        <w:tab/>
        <w:t>EC</w:t>
      </w:r>
      <w:r w:rsidRPr="00BA6A2E">
        <w:rPr>
          <w:sz w:val="24"/>
        </w:rPr>
        <w:tab/>
        <w:t>SHEC</w:t>
      </w:r>
    </w:p>
    <w:p w:rsidR="003F78C4" w:rsidRPr="00BA6A2E" w:rsidRDefault="003F78C4" w:rsidP="00CB4174">
      <w:pPr>
        <w:pStyle w:val="ListParagraph"/>
        <w:jc w:val="both"/>
        <w:rPr>
          <w:sz w:val="24"/>
        </w:rPr>
      </w:pPr>
      <w:r w:rsidRPr="00BA6A2E">
        <w:rPr>
          <w:sz w:val="24"/>
        </w:rPr>
        <w:t>Row 1:</w:t>
      </w:r>
      <w:r w:rsidRPr="00BA6A2E">
        <w:rPr>
          <w:sz w:val="24"/>
        </w:rPr>
        <w:tab/>
      </w:r>
      <w:r w:rsidRPr="00BA6A2E">
        <w:rPr>
          <w:sz w:val="24"/>
        </w:rPr>
        <w:tab/>
        <w:t>14</w:t>
      </w:r>
      <w:r w:rsidRPr="00BA6A2E">
        <w:rPr>
          <w:sz w:val="24"/>
        </w:rPr>
        <w:tab/>
      </w:r>
      <w:r w:rsidR="00DB213B">
        <w:rPr>
          <w:sz w:val="24"/>
        </w:rPr>
        <w:t>0</w:t>
      </w:r>
      <w:r w:rsidRPr="00BA6A2E">
        <w:rPr>
          <w:sz w:val="24"/>
        </w:rPr>
        <w:t>.5</w:t>
      </w:r>
      <w:r w:rsidRPr="00BA6A2E">
        <w:rPr>
          <w:sz w:val="24"/>
        </w:rPr>
        <w:tab/>
      </w:r>
      <w:r w:rsidR="00DB213B">
        <w:rPr>
          <w:sz w:val="24"/>
        </w:rPr>
        <w:t>0</w:t>
      </w:r>
      <w:r w:rsidRPr="00BA6A2E">
        <w:rPr>
          <w:sz w:val="24"/>
        </w:rPr>
        <w:tab/>
        <w:t>0</w:t>
      </w:r>
      <w:r w:rsidRPr="00BA6A2E">
        <w:rPr>
          <w:sz w:val="24"/>
        </w:rPr>
        <w:tab/>
        <w:t>0</w:t>
      </w:r>
      <w:r w:rsidRPr="00BA6A2E">
        <w:rPr>
          <w:sz w:val="24"/>
        </w:rPr>
        <w:tab/>
      </w:r>
    </w:p>
    <w:p w:rsidR="003F78C4" w:rsidRPr="00BA6A2E" w:rsidRDefault="003F78C4" w:rsidP="00CB4174">
      <w:pPr>
        <w:pStyle w:val="ListParagraph"/>
        <w:jc w:val="both"/>
        <w:rPr>
          <w:sz w:val="24"/>
        </w:rPr>
      </w:pPr>
      <w:r w:rsidRPr="00BA6A2E">
        <w:rPr>
          <w:sz w:val="24"/>
        </w:rPr>
        <w:t xml:space="preserve">Row 2: </w:t>
      </w:r>
      <w:r w:rsidRPr="00BA6A2E">
        <w:rPr>
          <w:sz w:val="24"/>
        </w:rPr>
        <w:tab/>
        <w:t>14</w:t>
      </w:r>
      <w:r w:rsidRPr="00BA6A2E">
        <w:rPr>
          <w:sz w:val="24"/>
        </w:rPr>
        <w:tab/>
      </w:r>
      <w:r w:rsidR="00DB213B">
        <w:rPr>
          <w:sz w:val="24"/>
        </w:rPr>
        <w:t>0</w:t>
      </w:r>
      <w:r w:rsidRPr="00BA6A2E">
        <w:rPr>
          <w:sz w:val="24"/>
        </w:rPr>
        <w:t>.5</w:t>
      </w:r>
      <w:r w:rsidRPr="00BA6A2E">
        <w:rPr>
          <w:sz w:val="24"/>
        </w:rPr>
        <w:tab/>
        <w:t>0</w:t>
      </w:r>
      <w:r w:rsidR="00DB213B">
        <w:rPr>
          <w:sz w:val="24"/>
        </w:rPr>
        <w:t>.5</w:t>
      </w:r>
      <w:r w:rsidRPr="00BA6A2E">
        <w:rPr>
          <w:sz w:val="24"/>
        </w:rPr>
        <w:tab/>
        <w:t>0</w:t>
      </w:r>
      <w:r w:rsidRPr="00BA6A2E">
        <w:rPr>
          <w:sz w:val="24"/>
        </w:rPr>
        <w:tab/>
        <w:t>0</w:t>
      </w:r>
    </w:p>
    <w:p w:rsidR="003F78C4" w:rsidRPr="00BA6A2E" w:rsidRDefault="003F78C4" w:rsidP="00CB4174">
      <w:pPr>
        <w:pStyle w:val="ListParagraph"/>
        <w:jc w:val="both"/>
        <w:rPr>
          <w:sz w:val="24"/>
        </w:rPr>
      </w:pPr>
    </w:p>
    <w:p w:rsidR="009B55C4" w:rsidRPr="00BA6A2E" w:rsidRDefault="009B55C4" w:rsidP="009B55C4">
      <w:pPr>
        <w:pStyle w:val="ListParagraph"/>
        <w:jc w:val="both"/>
        <w:rPr>
          <w:rFonts w:ascii="Calibri" w:hAnsi="Calibri"/>
        </w:rPr>
      </w:pPr>
      <w:proofErr w:type="spellStart"/>
      <w:r w:rsidRPr="00BA6A2E">
        <w:rPr>
          <w:rFonts w:ascii="Calibri" w:hAnsi="Calibri"/>
        </w:rPr>
        <w:t>Assessees</w:t>
      </w:r>
      <w:proofErr w:type="spellEnd"/>
      <w:r w:rsidRPr="00BA6A2E">
        <w:rPr>
          <w:rFonts w:ascii="Calibri" w:hAnsi="Calibri"/>
        </w:rPr>
        <w:t xml:space="preserve"> can enter the taxable value as below:</w:t>
      </w:r>
    </w:p>
    <w:p w:rsidR="009B55C4" w:rsidRPr="00BA6A2E" w:rsidRDefault="009B55C4" w:rsidP="00CB4174">
      <w:pPr>
        <w:pStyle w:val="ListParagraph"/>
        <w:jc w:val="both"/>
        <w:rPr>
          <w:rFonts w:ascii="Calibri" w:hAnsi="Calibri"/>
        </w:rPr>
      </w:pPr>
    </w:p>
    <w:p w:rsidR="009B55C4" w:rsidRPr="00BA6A2E" w:rsidRDefault="005345F7" w:rsidP="00CB4174">
      <w:pPr>
        <w:pStyle w:val="ListParagraph"/>
        <w:jc w:val="both"/>
        <w:rPr>
          <w:rFonts w:ascii="Calibri" w:hAnsi="Calibri"/>
        </w:rPr>
      </w:pPr>
      <w:r w:rsidRPr="00BA6A2E">
        <w:rPr>
          <w:rFonts w:ascii="Calibri" w:hAnsi="Calibri"/>
          <w:b/>
        </w:rPr>
        <w:t>Monthly Format:</w:t>
      </w:r>
      <w:r w:rsidRPr="00BA6A2E">
        <w:rPr>
          <w:rFonts w:ascii="Calibri" w:hAnsi="Calibri"/>
        </w:rPr>
        <w:t xml:space="preserve"> </w:t>
      </w:r>
      <w:r w:rsidR="009B55C4" w:rsidRPr="00BA6A2E">
        <w:rPr>
          <w:rFonts w:ascii="Calibri" w:hAnsi="Calibri"/>
        </w:rPr>
        <w:t xml:space="preserve"> </w:t>
      </w:r>
    </w:p>
    <w:p w:rsidR="005345F7" w:rsidRDefault="005345F7" w:rsidP="00CB4174">
      <w:pPr>
        <w:pStyle w:val="ListParagraph"/>
        <w:jc w:val="both"/>
        <w:rPr>
          <w:rFonts w:ascii="Calibri" w:hAnsi="Calibri"/>
        </w:rPr>
      </w:pPr>
      <w:r w:rsidRPr="00DB213B">
        <w:rPr>
          <w:rFonts w:ascii="Calibri" w:hAnsi="Calibri"/>
          <w:b/>
        </w:rPr>
        <w:t>1</w:t>
      </w:r>
      <w:r w:rsidRPr="00DB213B">
        <w:rPr>
          <w:rFonts w:ascii="Calibri" w:hAnsi="Calibri"/>
          <w:b/>
          <w:vertAlign w:val="superscript"/>
        </w:rPr>
        <w:t>st</w:t>
      </w:r>
      <w:r w:rsidRPr="00DB213B">
        <w:rPr>
          <w:rFonts w:ascii="Calibri" w:hAnsi="Calibri"/>
          <w:b/>
        </w:rPr>
        <w:t xml:space="preserve"> Row:</w:t>
      </w:r>
      <w:r w:rsidRPr="00BA6A2E">
        <w:rPr>
          <w:rFonts w:ascii="Calibri" w:hAnsi="Calibri"/>
        </w:rPr>
        <w:t xml:space="preserve"> </w:t>
      </w:r>
      <w:r w:rsidR="00DB213B" w:rsidRPr="00BA6A2E">
        <w:rPr>
          <w:rFonts w:ascii="Calibri" w:hAnsi="Calibri"/>
        </w:rPr>
        <w:t>Taxable value for April and May months can be filled.  Taxable value for June, July, August &amp; September months can be entered as ‘0’.</w:t>
      </w:r>
      <w:r w:rsidRPr="00BA6A2E">
        <w:rPr>
          <w:rFonts w:ascii="Calibri" w:hAnsi="Calibri"/>
        </w:rPr>
        <w:t xml:space="preserve"> </w:t>
      </w:r>
    </w:p>
    <w:p w:rsidR="00DB213B" w:rsidRPr="00BA6A2E" w:rsidRDefault="00DB213B" w:rsidP="00CB4174">
      <w:pPr>
        <w:pStyle w:val="ListParagraph"/>
        <w:jc w:val="both"/>
        <w:rPr>
          <w:rFonts w:ascii="Calibri" w:hAnsi="Calibri"/>
        </w:rPr>
      </w:pPr>
    </w:p>
    <w:p w:rsidR="005345F7" w:rsidRPr="00BA6A2E" w:rsidRDefault="005345F7" w:rsidP="005345F7">
      <w:pPr>
        <w:pStyle w:val="ListParagraph"/>
        <w:jc w:val="both"/>
        <w:rPr>
          <w:rFonts w:ascii="Calibri" w:hAnsi="Calibri"/>
        </w:rPr>
      </w:pPr>
      <w:r w:rsidRPr="00DB213B">
        <w:rPr>
          <w:rFonts w:ascii="Calibri" w:hAnsi="Calibri"/>
          <w:b/>
        </w:rPr>
        <w:t>2</w:t>
      </w:r>
      <w:r w:rsidRPr="00DB213B">
        <w:rPr>
          <w:rFonts w:ascii="Calibri" w:hAnsi="Calibri"/>
          <w:b/>
          <w:vertAlign w:val="superscript"/>
        </w:rPr>
        <w:t>nd</w:t>
      </w:r>
      <w:r w:rsidRPr="00DB213B">
        <w:rPr>
          <w:rFonts w:ascii="Calibri" w:hAnsi="Calibri"/>
          <w:b/>
        </w:rPr>
        <w:t xml:space="preserve"> Row:</w:t>
      </w:r>
      <w:r w:rsidRPr="00BA6A2E">
        <w:rPr>
          <w:rFonts w:ascii="Calibri" w:hAnsi="Calibri"/>
        </w:rPr>
        <w:t xml:space="preserve"> </w:t>
      </w:r>
      <w:r w:rsidR="00DB213B" w:rsidRPr="00BA6A2E">
        <w:rPr>
          <w:rFonts w:ascii="Calibri" w:hAnsi="Calibri"/>
        </w:rPr>
        <w:t xml:space="preserve">Taxable value for April and May months can be entered as ‘0’.  Taxable value for June, July, August &amp; September can be filled.  </w:t>
      </w:r>
    </w:p>
    <w:p w:rsidR="005345F7" w:rsidRPr="00BA6A2E" w:rsidRDefault="005345F7" w:rsidP="005345F7">
      <w:pPr>
        <w:pStyle w:val="ListParagraph"/>
        <w:jc w:val="both"/>
        <w:rPr>
          <w:rFonts w:ascii="Calibri" w:hAnsi="Calibri"/>
        </w:rPr>
      </w:pPr>
    </w:p>
    <w:p w:rsidR="005345F7" w:rsidRPr="00BA6A2E" w:rsidRDefault="005345F7" w:rsidP="005345F7">
      <w:pPr>
        <w:pStyle w:val="ListParagraph"/>
        <w:jc w:val="both"/>
        <w:rPr>
          <w:rFonts w:ascii="Calibri" w:hAnsi="Calibri"/>
          <w:b/>
        </w:rPr>
      </w:pPr>
      <w:r w:rsidRPr="00BA6A2E">
        <w:rPr>
          <w:rFonts w:ascii="Calibri" w:hAnsi="Calibri"/>
          <w:b/>
        </w:rPr>
        <w:t xml:space="preserve">Quarterly Format: </w:t>
      </w:r>
    </w:p>
    <w:p w:rsidR="009B55C4" w:rsidRDefault="005345F7" w:rsidP="005345F7">
      <w:pPr>
        <w:pStyle w:val="ListParagraph"/>
        <w:jc w:val="both"/>
        <w:rPr>
          <w:rFonts w:ascii="Calibri" w:hAnsi="Calibri"/>
        </w:rPr>
      </w:pPr>
      <w:r w:rsidRPr="00DB213B">
        <w:rPr>
          <w:rFonts w:ascii="Calibri" w:hAnsi="Calibri"/>
          <w:b/>
        </w:rPr>
        <w:t>1</w:t>
      </w:r>
      <w:r w:rsidRPr="00DB213B">
        <w:rPr>
          <w:rFonts w:ascii="Calibri" w:hAnsi="Calibri"/>
          <w:b/>
          <w:vertAlign w:val="superscript"/>
        </w:rPr>
        <w:t>st</w:t>
      </w:r>
      <w:r w:rsidRPr="00DB213B">
        <w:rPr>
          <w:rFonts w:ascii="Calibri" w:hAnsi="Calibri"/>
          <w:b/>
        </w:rPr>
        <w:t xml:space="preserve"> Row:</w:t>
      </w:r>
      <w:r w:rsidRPr="00BA6A2E">
        <w:rPr>
          <w:rFonts w:ascii="Calibri" w:hAnsi="Calibri"/>
        </w:rPr>
        <w:t xml:space="preserve"> </w:t>
      </w:r>
      <w:r w:rsidR="00DB213B" w:rsidRPr="00BA6A2E">
        <w:rPr>
          <w:rFonts w:ascii="Calibri" w:hAnsi="Calibri"/>
        </w:rPr>
        <w:t>Taxable value for April and May months can be filled in the 1</w:t>
      </w:r>
      <w:r w:rsidR="00DB213B" w:rsidRPr="00BA6A2E">
        <w:rPr>
          <w:rFonts w:ascii="Calibri" w:hAnsi="Calibri"/>
          <w:vertAlign w:val="superscript"/>
        </w:rPr>
        <w:t>st</w:t>
      </w:r>
      <w:r w:rsidR="00DB213B" w:rsidRPr="00BA6A2E">
        <w:rPr>
          <w:rFonts w:ascii="Calibri" w:hAnsi="Calibri"/>
        </w:rPr>
        <w:t xml:space="preserve"> Quarter.  Taxable value can be entered as ‘0’ in the 2</w:t>
      </w:r>
      <w:r w:rsidR="00DB213B" w:rsidRPr="00BA6A2E">
        <w:rPr>
          <w:rFonts w:ascii="Calibri" w:hAnsi="Calibri"/>
          <w:vertAlign w:val="superscript"/>
        </w:rPr>
        <w:t>nd</w:t>
      </w:r>
      <w:r w:rsidR="00DB213B" w:rsidRPr="00BA6A2E">
        <w:rPr>
          <w:rFonts w:ascii="Calibri" w:hAnsi="Calibri"/>
        </w:rPr>
        <w:t xml:space="preserve"> Quarter.</w:t>
      </w:r>
      <w:r w:rsidR="00DB213B">
        <w:rPr>
          <w:rFonts w:ascii="Calibri" w:hAnsi="Calibri"/>
        </w:rPr>
        <w:t xml:space="preserve"> </w:t>
      </w:r>
    </w:p>
    <w:p w:rsidR="00DB213B" w:rsidRPr="00BA6A2E" w:rsidRDefault="00DB213B" w:rsidP="005345F7">
      <w:pPr>
        <w:pStyle w:val="ListParagraph"/>
        <w:jc w:val="both"/>
        <w:rPr>
          <w:rFonts w:ascii="Calibri" w:hAnsi="Calibri"/>
        </w:rPr>
      </w:pPr>
    </w:p>
    <w:p w:rsidR="00DB213B" w:rsidRPr="00BA6A2E" w:rsidRDefault="005345F7" w:rsidP="00DB213B">
      <w:pPr>
        <w:pStyle w:val="ListParagraph"/>
        <w:jc w:val="both"/>
        <w:rPr>
          <w:rFonts w:ascii="Calibri" w:hAnsi="Calibri"/>
        </w:rPr>
      </w:pPr>
      <w:r w:rsidRPr="00DB213B">
        <w:rPr>
          <w:rFonts w:ascii="Calibri" w:hAnsi="Calibri"/>
          <w:b/>
        </w:rPr>
        <w:t>2</w:t>
      </w:r>
      <w:r w:rsidRPr="00DB213B">
        <w:rPr>
          <w:rFonts w:ascii="Calibri" w:hAnsi="Calibri"/>
          <w:b/>
          <w:vertAlign w:val="superscript"/>
        </w:rPr>
        <w:t>nd</w:t>
      </w:r>
      <w:r w:rsidRPr="00DB213B">
        <w:rPr>
          <w:rFonts w:ascii="Calibri" w:hAnsi="Calibri"/>
          <w:b/>
        </w:rPr>
        <w:t xml:space="preserve"> Row:</w:t>
      </w:r>
      <w:r w:rsidRPr="00BA6A2E">
        <w:rPr>
          <w:rFonts w:ascii="Calibri" w:hAnsi="Calibri"/>
        </w:rPr>
        <w:t xml:space="preserve"> </w:t>
      </w:r>
      <w:r w:rsidR="00DB213B" w:rsidRPr="00BA6A2E">
        <w:rPr>
          <w:rFonts w:ascii="Calibri" w:hAnsi="Calibri"/>
        </w:rPr>
        <w:t>Taxable value for June can be filled in 1</w:t>
      </w:r>
      <w:r w:rsidR="00DB213B" w:rsidRPr="00BA6A2E">
        <w:rPr>
          <w:rFonts w:ascii="Calibri" w:hAnsi="Calibri"/>
          <w:vertAlign w:val="superscript"/>
        </w:rPr>
        <w:t>st</w:t>
      </w:r>
      <w:r w:rsidR="00DB213B" w:rsidRPr="00BA6A2E">
        <w:rPr>
          <w:rFonts w:ascii="Calibri" w:hAnsi="Calibri"/>
        </w:rPr>
        <w:t xml:space="preserve"> Quarter and taxable value for July, August and September in the 2</w:t>
      </w:r>
      <w:r w:rsidR="00DB213B" w:rsidRPr="00BA6A2E">
        <w:rPr>
          <w:rFonts w:ascii="Calibri" w:hAnsi="Calibri"/>
          <w:vertAlign w:val="superscript"/>
        </w:rPr>
        <w:t>nd</w:t>
      </w:r>
      <w:r w:rsidR="00DB213B" w:rsidRPr="00BA6A2E">
        <w:rPr>
          <w:rFonts w:ascii="Calibri" w:hAnsi="Calibri"/>
        </w:rPr>
        <w:t xml:space="preserve"> Quarter.</w:t>
      </w:r>
    </w:p>
    <w:p w:rsidR="009B55C4" w:rsidRPr="00BA6A2E" w:rsidRDefault="009B55C4" w:rsidP="009B55C4">
      <w:pPr>
        <w:pStyle w:val="ListParagraph"/>
        <w:jc w:val="both"/>
        <w:rPr>
          <w:rFonts w:ascii="Calibri" w:hAnsi="Calibri"/>
        </w:rPr>
      </w:pPr>
    </w:p>
    <w:p w:rsidR="003F78C4" w:rsidRPr="00BA6A2E" w:rsidRDefault="003F78C4" w:rsidP="00CB4174">
      <w:pPr>
        <w:pStyle w:val="ListParagraph"/>
        <w:jc w:val="both"/>
        <w:rPr>
          <w:sz w:val="24"/>
        </w:rPr>
      </w:pPr>
      <w:r w:rsidRPr="00BA6A2E">
        <w:rPr>
          <w:sz w:val="24"/>
        </w:rPr>
        <w:t xml:space="preserve">If the </w:t>
      </w:r>
      <w:proofErr w:type="spellStart"/>
      <w:r w:rsidRPr="00BA6A2E">
        <w:rPr>
          <w:sz w:val="24"/>
        </w:rPr>
        <w:t>assessee</w:t>
      </w:r>
      <w:proofErr w:type="spellEnd"/>
      <w:r w:rsidRPr="00BA6A2E">
        <w:rPr>
          <w:sz w:val="24"/>
        </w:rPr>
        <w:t xml:space="preserve"> has paid tax at the composition </w:t>
      </w:r>
      <w:proofErr w:type="spellStart"/>
      <w:r w:rsidRPr="00BA6A2E">
        <w:rPr>
          <w:sz w:val="24"/>
        </w:rPr>
        <w:t>advalorem</w:t>
      </w:r>
      <w:proofErr w:type="spellEnd"/>
      <w:r w:rsidRPr="00BA6A2E">
        <w:rPr>
          <w:sz w:val="24"/>
        </w:rPr>
        <w:t xml:space="preserve"> rate</w:t>
      </w:r>
      <w:r w:rsidR="000C69C4" w:rsidRPr="00BA6A2E">
        <w:rPr>
          <w:sz w:val="24"/>
        </w:rPr>
        <w:t>,</w:t>
      </w:r>
      <w:r w:rsidRPr="00BA6A2E">
        <w:rPr>
          <w:sz w:val="24"/>
        </w:rPr>
        <w:t xml:space="preserve"> as provided in Rule 6 of Service Tax Rules, they can change the</w:t>
      </w:r>
      <w:r w:rsidR="000C69C4" w:rsidRPr="00BA6A2E">
        <w:rPr>
          <w:sz w:val="24"/>
        </w:rPr>
        <w:t xml:space="preserve"> default</w:t>
      </w:r>
      <w:r w:rsidRPr="00BA6A2E">
        <w:rPr>
          <w:sz w:val="24"/>
        </w:rPr>
        <w:t xml:space="preserve"> tax rate</w:t>
      </w:r>
      <w:r w:rsidR="000C69C4" w:rsidRPr="00BA6A2E">
        <w:rPr>
          <w:sz w:val="24"/>
        </w:rPr>
        <w:t xml:space="preserve"> populated by the system</w:t>
      </w:r>
      <w:r w:rsidRPr="00BA6A2E">
        <w:rPr>
          <w:sz w:val="24"/>
        </w:rPr>
        <w:t xml:space="preserve"> or if they are paying only specific rate for the service (like lottery etc.,), they can enter the applicable tax rates in B1.16.</w:t>
      </w:r>
    </w:p>
    <w:p w:rsidR="00454399" w:rsidRPr="00BA6A2E" w:rsidRDefault="00454399" w:rsidP="00CB4174">
      <w:pPr>
        <w:pStyle w:val="ListParagraph"/>
        <w:jc w:val="both"/>
        <w:rPr>
          <w:sz w:val="24"/>
        </w:rPr>
      </w:pPr>
    </w:p>
    <w:p w:rsidR="00CB4174" w:rsidRPr="00BA6A2E" w:rsidRDefault="00CB4174" w:rsidP="00CB4174">
      <w:pPr>
        <w:pStyle w:val="ListParagraph"/>
        <w:jc w:val="both"/>
        <w:rPr>
          <w:sz w:val="24"/>
        </w:rPr>
      </w:pPr>
      <w:r w:rsidRPr="00BA6A2E">
        <w:rPr>
          <w:b/>
          <w:sz w:val="24"/>
        </w:rPr>
        <w:t>Online filing:</w:t>
      </w:r>
      <w:r w:rsidRPr="00BA6A2E">
        <w:rPr>
          <w:sz w:val="24"/>
        </w:rPr>
        <w:t xml:space="preserve"> </w:t>
      </w:r>
      <w:r w:rsidR="00A91267" w:rsidRPr="00BA6A2E">
        <w:rPr>
          <w:sz w:val="24"/>
        </w:rPr>
        <w:t xml:space="preserve">Tax and </w:t>
      </w:r>
      <w:proofErr w:type="spellStart"/>
      <w:r w:rsidR="00A91267" w:rsidRPr="00BA6A2E">
        <w:rPr>
          <w:sz w:val="24"/>
        </w:rPr>
        <w:t>Cess</w:t>
      </w:r>
      <w:proofErr w:type="spellEnd"/>
      <w:r w:rsidR="00A91267" w:rsidRPr="00BA6A2E">
        <w:rPr>
          <w:sz w:val="24"/>
        </w:rPr>
        <w:t xml:space="preserve"> rates are </w:t>
      </w:r>
      <w:r w:rsidR="00DB213B">
        <w:rPr>
          <w:sz w:val="24"/>
        </w:rPr>
        <w:t xml:space="preserve">auto-populated in the same manner as mentioned for Row 1 and Row 2 above.  </w:t>
      </w:r>
      <w:r w:rsidR="00BD58ED">
        <w:rPr>
          <w:sz w:val="24"/>
        </w:rPr>
        <w:t>The</w:t>
      </w:r>
      <w:r w:rsidR="00DB213B">
        <w:rPr>
          <w:sz w:val="24"/>
        </w:rPr>
        <w:t xml:space="preserve"> rates </w:t>
      </w:r>
      <w:r w:rsidR="00BD58ED">
        <w:rPr>
          <w:sz w:val="24"/>
        </w:rPr>
        <w:t xml:space="preserve">are not provided as drop-down values as in Offline utility but </w:t>
      </w:r>
      <w:r w:rsidR="00DB213B">
        <w:rPr>
          <w:sz w:val="24"/>
        </w:rPr>
        <w:t xml:space="preserve">can be modified, if need be.  </w:t>
      </w:r>
      <w:r w:rsidRPr="00BA6A2E">
        <w:rPr>
          <w:sz w:val="24"/>
        </w:rPr>
        <w:t>If any incorrect tax/</w:t>
      </w:r>
      <w:proofErr w:type="spellStart"/>
      <w:r w:rsidRPr="00BA6A2E">
        <w:rPr>
          <w:sz w:val="24"/>
        </w:rPr>
        <w:t>cess</w:t>
      </w:r>
      <w:proofErr w:type="spellEnd"/>
      <w:r w:rsidRPr="00BA6A2E">
        <w:rPr>
          <w:sz w:val="24"/>
        </w:rPr>
        <w:t xml:space="preserve"> rate is entered, system will alert the user to correct the rate.</w:t>
      </w:r>
    </w:p>
    <w:p w:rsidR="00D14D30" w:rsidRPr="00BA6A2E" w:rsidRDefault="00D14D30" w:rsidP="00CB4174">
      <w:pPr>
        <w:pStyle w:val="ListParagraph"/>
        <w:jc w:val="both"/>
        <w:rPr>
          <w:sz w:val="24"/>
        </w:rPr>
      </w:pPr>
    </w:p>
    <w:p w:rsidR="00D14D30" w:rsidRPr="00BA6A2E" w:rsidRDefault="00D14D30" w:rsidP="00CB4174">
      <w:pPr>
        <w:pStyle w:val="ListParagraph"/>
        <w:jc w:val="both"/>
        <w:rPr>
          <w:sz w:val="24"/>
        </w:rPr>
      </w:pPr>
      <w:r w:rsidRPr="00BA6A2E">
        <w:rPr>
          <w:sz w:val="24"/>
        </w:rPr>
        <w:t xml:space="preserve">If an incorrect </w:t>
      </w:r>
      <w:proofErr w:type="spellStart"/>
      <w:r w:rsidRPr="00BA6A2E">
        <w:rPr>
          <w:sz w:val="24"/>
        </w:rPr>
        <w:t>Cess</w:t>
      </w:r>
      <w:proofErr w:type="spellEnd"/>
      <w:r w:rsidRPr="00BA6A2E">
        <w:rPr>
          <w:sz w:val="24"/>
        </w:rPr>
        <w:t xml:space="preserve"> rate is selected for a Tax rate, system will display a message for the user to correct the error.  This is done to avoid rejection of the XML uploaded due to incorrect tax/</w:t>
      </w:r>
      <w:proofErr w:type="spellStart"/>
      <w:r w:rsidRPr="00BA6A2E">
        <w:rPr>
          <w:sz w:val="24"/>
        </w:rPr>
        <w:t>cess</w:t>
      </w:r>
      <w:proofErr w:type="spellEnd"/>
      <w:r w:rsidRPr="00BA6A2E">
        <w:rPr>
          <w:sz w:val="24"/>
        </w:rPr>
        <w:t xml:space="preserve"> rates.</w:t>
      </w:r>
    </w:p>
    <w:p w:rsidR="00D14D30" w:rsidRPr="00BA6A2E" w:rsidRDefault="00D14D30" w:rsidP="00CB4174">
      <w:pPr>
        <w:pStyle w:val="ListParagraph"/>
        <w:jc w:val="both"/>
        <w:rPr>
          <w:b/>
          <w:sz w:val="24"/>
          <w:u w:val="single"/>
        </w:rPr>
      </w:pPr>
      <w:r w:rsidRPr="00BA6A2E">
        <w:rPr>
          <w:b/>
          <w:sz w:val="24"/>
          <w:u w:val="single"/>
        </w:rPr>
        <w:t>Note:</w:t>
      </w:r>
    </w:p>
    <w:p w:rsidR="008F4B65" w:rsidRPr="00BA6A2E" w:rsidRDefault="00D76481" w:rsidP="00CB4174">
      <w:pPr>
        <w:pStyle w:val="ListParagraph"/>
        <w:jc w:val="both"/>
        <w:rPr>
          <w:sz w:val="24"/>
        </w:rPr>
      </w:pPr>
      <w:r w:rsidRPr="00BA6A2E">
        <w:rPr>
          <w:sz w:val="24"/>
        </w:rPr>
        <w:t>Even if Abatement is availed or a service has a composition</w:t>
      </w:r>
      <w:r w:rsidR="00262B01" w:rsidRPr="00BA6A2E">
        <w:rPr>
          <w:sz w:val="24"/>
        </w:rPr>
        <w:t xml:space="preserve"> </w:t>
      </w:r>
      <w:r w:rsidRPr="00BA6A2E">
        <w:rPr>
          <w:sz w:val="24"/>
        </w:rPr>
        <w:t>rate (which is different from the standard rate of tax)</w:t>
      </w:r>
      <w:r w:rsidR="00262B01" w:rsidRPr="00BA6A2E">
        <w:rPr>
          <w:sz w:val="24"/>
        </w:rPr>
        <w:t xml:space="preserve"> or a specific rate</w:t>
      </w:r>
      <w:r w:rsidRPr="00BA6A2E">
        <w:rPr>
          <w:sz w:val="24"/>
        </w:rPr>
        <w:t xml:space="preserve">, the </w:t>
      </w:r>
      <w:r w:rsidR="00262B01" w:rsidRPr="00BA6A2E">
        <w:rPr>
          <w:sz w:val="24"/>
        </w:rPr>
        <w:t>T</w:t>
      </w:r>
      <w:r w:rsidRPr="00BA6A2E">
        <w:rPr>
          <w:sz w:val="24"/>
        </w:rPr>
        <w:t xml:space="preserve">ax </w:t>
      </w:r>
      <w:r w:rsidR="008F4B65" w:rsidRPr="00BA6A2E">
        <w:rPr>
          <w:sz w:val="24"/>
        </w:rPr>
        <w:t>and</w:t>
      </w:r>
      <w:r w:rsidRPr="00BA6A2E">
        <w:rPr>
          <w:sz w:val="24"/>
        </w:rPr>
        <w:t xml:space="preserve"> </w:t>
      </w:r>
      <w:proofErr w:type="spellStart"/>
      <w:r w:rsidR="00262B01" w:rsidRPr="00BA6A2E">
        <w:rPr>
          <w:sz w:val="24"/>
        </w:rPr>
        <w:t>C</w:t>
      </w:r>
      <w:r w:rsidRPr="00BA6A2E">
        <w:rPr>
          <w:sz w:val="24"/>
        </w:rPr>
        <w:t>ess</w:t>
      </w:r>
      <w:proofErr w:type="spellEnd"/>
      <w:r w:rsidRPr="00BA6A2E">
        <w:rPr>
          <w:sz w:val="24"/>
        </w:rPr>
        <w:t xml:space="preserve"> rate</w:t>
      </w:r>
      <w:r w:rsidR="008F4B65" w:rsidRPr="00BA6A2E">
        <w:rPr>
          <w:sz w:val="24"/>
        </w:rPr>
        <w:t>s</w:t>
      </w:r>
      <w:r w:rsidRPr="00BA6A2E">
        <w:rPr>
          <w:sz w:val="24"/>
        </w:rPr>
        <w:t xml:space="preserve"> have to be selected as per the law/rules and not the effective rate.  </w:t>
      </w:r>
      <w:r w:rsidR="000D559C">
        <w:rPr>
          <w:sz w:val="24"/>
        </w:rPr>
        <w:t>Abatement % should not be applied on the tax/</w:t>
      </w:r>
      <w:proofErr w:type="spellStart"/>
      <w:r w:rsidR="000D559C">
        <w:rPr>
          <w:sz w:val="24"/>
        </w:rPr>
        <w:t>cess</w:t>
      </w:r>
      <w:proofErr w:type="spellEnd"/>
      <w:r w:rsidR="000D559C">
        <w:rPr>
          <w:sz w:val="24"/>
        </w:rPr>
        <w:t xml:space="preserve"> rates.  It should be applied on the taxable value only.</w:t>
      </w:r>
    </w:p>
    <w:p w:rsidR="00F767DA" w:rsidRPr="00BA6A2E" w:rsidRDefault="00F767DA" w:rsidP="00CB4174">
      <w:pPr>
        <w:pStyle w:val="ListParagraph"/>
        <w:jc w:val="both"/>
        <w:rPr>
          <w:sz w:val="24"/>
        </w:rPr>
      </w:pPr>
    </w:p>
    <w:p w:rsidR="00D14D30" w:rsidRPr="00BA6A2E" w:rsidRDefault="00D76481" w:rsidP="00CB4174">
      <w:pPr>
        <w:pStyle w:val="ListParagraph"/>
        <w:jc w:val="both"/>
        <w:rPr>
          <w:sz w:val="24"/>
        </w:rPr>
      </w:pPr>
      <w:r w:rsidRPr="00BA6A2E">
        <w:rPr>
          <w:sz w:val="24"/>
        </w:rPr>
        <w:t xml:space="preserve">For example, </w:t>
      </w:r>
    </w:p>
    <w:p w:rsidR="00F767DA" w:rsidRPr="00BA6A2E" w:rsidRDefault="0034317A" w:rsidP="00D14D30">
      <w:pPr>
        <w:pStyle w:val="ListParagraph"/>
        <w:numPr>
          <w:ilvl w:val="0"/>
          <w:numId w:val="2"/>
        </w:numPr>
        <w:jc w:val="both"/>
        <w:rPr>
          <w:sz w:val="24"/>
        </w:rPr>
      </w:pPr>
      <w:r w:rsidRPr="00BA6A2E">
        <w:rPr>
          <w:sz w:val="24"/>
        </w:rPr>
        <w:t>A</w:t>
      </w:r>
      <w:r w:rsidR="008F4B65" w:rsidRPr="00BA6A2E">
        <w:rPr>
          <w:sz w:val="24"/>
        </w:rPr>
        <w:t xml:space="preserve">n </w:t>
      </w:r>
      <w:proofErr w:type="spellStart"/>
      <w:r w:rsidR="008F4B65" w:rsidRPr="00BA6A2E">
        <w:rPr>
          <w:sz w:val="24"/>
        </w:rPr>
        <w:t>assessee</w:t>
      </w:r>
      <w:proofErr w:type="spellEnd"/>
      <w:r w:rsidR="008F4B65" w:rsidRPr="00BA6A2E">
        <w:rPr>
          <w:sz w:val="24"/>
        </w:rPr>
        <w:t xml:space="preserve"> has provided Banking </w:t>
      </w:r>
      <w:r w:rsidR="00581712" w:rsidRPr="00BA6A2E">
        <w:rPr>
          <w:sz w:val="24"/>
        </w:rPr>
        <w:t xml:space="preserve">and financial </w:t>
      </w:r>
      <w:r w:rsidR="008F4B65" w:rsidRPr="00BA6A2E">
        <w:rPr>
          <w:sz w:val="24"/>
        </w:rPr>
        <w:t>Service and paid service tax at the composition rate of 0.07%</w:t>
      </w:r>
      <w:r w:rsidR="00C913A0" w:rsidRPr="00BA6A2E">
        <w:rPr>
          <w:sz w:val="24"/>
        </w:rPr>
        <w:t>.  If the taxable value is 100000,</w:t>
      </w:r>
      <w:r w:rsidR="008F4B65" w:rsidRPr="00BA6A2E">
        <w:rPr>
          <w:sz w:val="24"/>
        </w:rPr>
        <w:t xml:space="preserve"> then he has to enter the tax and </w:t>
      </w:r>
      <w:proofErr w:type="spellStart"/>
      <w:r w:rsidR="008F4B65" w:rsidRPr="00BA6A2E">
        <w:rPr>
          <w:sz w:val="24"/>
        </w:rPr>
        <w:t>cess</w:t>
      </w:r>
      <w:proofErr w:type="spellEnd"/>
      <w:r w:rsidR="008F4B65" w:rsidRPr="00BA6A2E">
        <w:rPr>
          <w:sz w:val="24"/>
        </w:rPr>
        <w:t xml:space="preserve"> </w:t>
      </w:r>
      <w:r w:rsidR="00F767DA" w:rsidRPr="00BA6A2E">
        <w:rPr>
          <w:sz w:val="24"/>
        </w:rPr>
        <w:t>as below:</w:t>
      </w:r>
    </w:p>
    <w:p w:rsidR="00C913A0" w:rsidRPr="00BA6A2E" w:rsidRDefault="00C913A0" w:rsidP="00C913A0">
      <w:pPr>
        <w:pStyle w:val="ListParagraph"/>
        <w:ind w:left="1080"/>
        <w:jc w:val="both"/>
        <w:rPr>
          <w:sz w:val="24"/>
        </w:rPr>
      </w:pPr>
      <w:r w:rsidRPr="00BA6A2E">
        <w:rPr>
          <w:sz w:val="24"/>
        </w:rPr>
        <w:t xml:space="preserve">Gross Amount (B1.1) </w:t>
      </w:r>
      <w:r w:rsidRPr="00BA6A2E">
        <w:rPr>
          <w:sz w:val="24"/>
        </w:rPr>
        <w:tab/>
      </w:r>
      <w:r w:rsidRPr="00BA6A2E">
        <w:rPr>
          <w:sz w:val="24"/>
        </w:rPr>
        <w:tab/>
      </w:r>
      <w:r w:rsidRPr="00BA6A2E">
        <w:rPr>
          <w:sz w:val="24"/>
        </w:rPr>
        <w:tab/>
        <w:t xml:space="preserve">100000 </w:t>
      </w:r>
    </w:p>
    <w:p w:rsidR="00C913A0" w:rsidRPr="00BA6A2E" w:rsidRDefault="00C913A0" w:rsidP="00C913A0">
      <w:pPr>
        <w:pStyle w:val="ListParagraph"/>
        <w:ind w:left="1080"/>
        <w:jc w:val="both"/>
        <w:rPr>
          <w:sz w:val="24"/>
        </w:rPr>
      </w:pPr>
      <w:r w:rsidRPr="00BA6A2E">
        <w:rPr>
          <w:sz w:val="24"/>
        </w:rPr>
        <w:lastRenderedPageBreak/>
        <w:t>NET TAXABLE VALUE (B1.14)</w:t>
      </w:r>
      <w:r w:rsidRPr="00BA6A2E">
        <w:rPr>
          <w:sz w:val="24"/>
        </w:rPr>
        <w:tab/>
      </w:r>
      <w:r w:rsidRPr="00BA6A2E">
        <w:rPr>
          <w:sz w:val="24"/>
        </w:rPr>
        <w:tab/>
      </w:r>
      <w:proofErr w:type="gramStart"/>
      <w:r w:rsidR="003F78C4" w:rsidRPr="00BA6A2E">
        <w:rPr>
          <w:sz w:val="24"/>
        </w:rPr>
        <w:t>10</w:t>
      </w:r>
      <w:r w:rsidRPr="00BA6A2E">
        <w:rPr>
          <w:sz w:val="24"/>
        </w:rPr>
        <w:t>0000  (</w:t>
      </w:r>
      <w:proofErr w:type="gramEnd"/>
      <w:r w:rsidRPr="00BA6A2E">
        <w:rPr>
          <w:sz w:val="24"/>
        </w:rPr>
        <w:t>auto-calculated by the system)</w:t>
      </w:r>
    </w:p>
    <w:p w:rsidR="00C913A0" w:rsidRPr="00BA6A2E" w:rsidRDefault="00C913A0" w:rsidP="00C913A0">
      <w:pPr>
        <w:pStyle w:val="ListParagraph"/>
        <w:ind w:left="1080"/>
        <w:jc w:val="both"/>
        <w:rPr>
          <w:sz w:val="24"/>
        </w:rPr>
      </w:pPr>
    </w:p>
    <w:p w:rsidR="00C913A0" w:rsidRPr="00BA6A2E" w:rsidRDefault="00C913A0" w:rsidP="00C913A0">
      <w:pPr>
        <w:pStyle w:val="ListParagraph"/>
        <w:ind w:firstLine="360"/>
        <w:jc w:val="both"/>
        <w:rPr>
          <w:sz w:val="24"/>
        </w:rPr>
      </w:pPr>
      <w:r w:rsidRPr="00BA6A2E">
        <w:rPr>
          <w:sz w:val="24"/>
        </w:rPr>
        <w:t xml:space="preserve">Service Tax </w:t>
      </w:r>
      <w:proofErr w:type="gramStart"/>
      <w:r w:rsidRPr="00BA6A2E">
        <w:rPr>
          <w:sz w:val="24"/>
        </w:rPr>
        <w:t>rate :</w:t>
      </w:r>
      <w:proofErr w:type="gramEnd"/>
      <w:r w:rsidRPr="00BA6A2E">
        <w:rPr>
          <w:sz w:val="24"/>
        </w:rPr>
        <w:t xml:space="preserve"> 0.14  </w:t>
      </w:r>
      <w:proofErr w:type="spellStart"/>
      <w:r w:rsidRPr="00BA6A2E">
        <w:rPr>
          <w:sz w:val="24"/>
        </w:rPr>
        <w:t>Swachh</w:t>
      </w:r>
      <w:proofErr w:type="spellEnd"/>
      <w:r w:rsidRPr="00BA6A2E">
        <w:rPr>
          <w:sz w:val="24"/>
        </w:rPr>
        <w:t xml:space="preserve"> Bharat </w:t>
      </w:r>
      <w:proofErr w:type="spellStart"/>
      <w:r w:rsidRPr="00BA6A2E">
        <w:rPr>
          <w:sz w:val="24"/>
        </w:rPr>
        <w:t>Cess</w:t>
      </w:r>
      <w:proofErr w:type="spellEnd"/>
      <w:r w:rsidRPr="00BA6A2E">
        <w:rPr>
          <w:sz w:val="24"/>
        </w:rPr>
        <w:t xml:space="preserve">: 0.5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rate: 0.5.  </w:t>
      </w:r>
    </w:p>
    <w:p w:rsidR="00C913A0" w:rsidRPr="00BA6A2E" w:rsidRDefault="00C913A0" w:rsidP="00C913A0">
      <w:pPr>
        <w:pStyle w:val="ListParagraph"/>
        <w:ind w:left="1080"/>
        <w:jc w:val="both"/>
        <w:rPr>
          <w:sz w:val="24"/>
        </w:rPr>
      </w:pPr>
      <w:r w:rsidRPr="00BA6A2E">
        <w:rPr>
          <w:sz w:val="24"/>
        </w:rPr>
        <w:t>Service tax payable</w:t>
      </w:r>
      <w:r w:rsidRPr="00BA6A2E">
        <w:rPr>
          <w:sz w:val="24"/>
        </w:rPr>
        <w:tab/>
      </w:r>
      <w:r w:rsidRPr="00BA6A2E">
        <w:rPr>
          <w:sz w:val="24"/>
        </w:rPr>
        <w:tab/>
      </w:r>
      <w:r w:rsidRPr="00BA6A2E">
        <w:rPr>
          <w:sz w:val="24"/>
        </w:rPr>
        <w:tab/>
        <w:t xml:space="preserve">     </w:t>
      </w:r>
      <w:r w:rsidR="003F78C4" w:rsidRPr="00BA6A2E">
        <w:rPr>
          <w:sz w:val="24"/>
        </w:rPr>
        <w:t xml:space="preserve">  14</w:t>
      </w:r>
      <w:r w:rsidRPr="00BA6A2E">
        <w:rPr>
          <w:sz w:val="24"/>
        </w:rPr>
        <w:t>0</w:t>
      </w:r>
    </w:p>
    <w:p w:rsidR="00C913A0" w:rsidRPr="00BA6A2E" w:rsidRDefault="00C913A0" w:rsidP="00C913A0">
      <w:pPr>
        <w:pStyle w:val="ListParagraph"/>
        <w:ind w:left="1080"/>
        <w:jc w:val="both"/>
        <w:rPr>
          <w:sz w:val="24"/>
        </w:rPr>
      </w:pPr>
      <w:proofErr w:type="spellStart"/>
      <w:r w:rsidRPr="00BA6A2E">
        <w:rPr>
          <w:sz w:val="24"/>
        </w:rPr>
        <w:t>Swachh</w:t>
      </w:r>
      <w:proofErr w:type="spellEnd"/>
      <w:r w:rsidRPr="00BA6A2E">
        <w:rPr>
          <w:sz w:val="24"/>
        </w:rPr>
        <w:t xml:space="preserve"> Bharat </w:t>
      </w:r>
      <w:proofErr w:type="spellStart"/>
      <w:r w:rsidRPr="00BA6A2E">
        <w:rPr>
          <w:sz w:val="24"/>
        </w:rPr>
        <w:t>Cess</w:t>
      </w:r>
      <w:proofErr w:type="spellEnd"/>
      <w:r w:rsidR="0025526B" w:rsidRPr="00BA6A2E">
        <w:rPr>
          <w:sz w:val="24"/>
        </w:rPr>
        <w:t xml:space="preserve"> </w:t>
      </w:r>
      <w:r w:rsidRPr="00BA6A2E">
        <w:rPr>
          <w:sz w:val="24"/>
        </w:rPr>
        <w:t>payable</w:t>
      </w:r>
      <w:r w:rsidRPr="00BA6A2E">
        <w:rPr>
          <w:sz w:val="24"/>
        </w:rPr>
        <w:tab/>
      </w:r>
      <w:r w:rsidRPr="00BA6A2E">
        <w:rPr>
          <w:sz w:val="24"/>
        </w:rPr>
        <w:tab/>
        <w:t xml:space="preserve">       </w:t>
      </w:r>
      <w:r w:rsidR="003F78C4" w:rsidRPr="00BA6A2E">
        <w:rPr>
          <w:sz w:val="24"/>
        </w:rPr>
        <w:t xml:space="preserve">    5</w:t>
      </w:r>
    </w:p>
    <w:p w:rsidR="00C913A0" w:rsidRPr="00BA6A2E" w:rsidRDefault="00C913A0" w:rsidP="00C913A0">
      <w:pPr>
        <w:pStyle w:val="ListParagraph"/>
        <w:ind w:left="1080"/>
        <w:jc w:val="both"/>
        <w:rPr>
          <w:sz w:val="24"/>
        </w:rPr>
      </w:pP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payable</w:t>
      </w:r>
      <w:r w:rsidRPr="00BA6A2E">
        <w:rPr>
          <w:sz w:val="24"/>
        </w:rPr>
        <w:tab/>
      </w:r>
      <w:r w:rsidRPr="00BA6A2E">
        <w:rPr>
          <w:sz w:val="24"/>
        </w:rPr>
        <w:tab/>
        <w:t xml:space="preserve">       </w:t>
      </w:r>
      <w:r w:rsidR="003F78C4" w:rsidRPr="00BA6A2E">
        <w:rPr>
          <w:sz w:val="24"/>
        </w:rPr>
        <w:t xml:space="preserve">    5 </w:t>
      </w:r>
      <w:r w:rsidRPr="00BA6A2E">
        <w:rPr>
          <w:sz w:val="24"/>
        </w:rPr>
        <w:t>(</w:t>
      </w:r>
      <w:r w:rsidR="0025526B" w:rsidRPr="00BA6A2E">
        <w:rPr>
          <w:sz w:val="24"/>
        </w:rPr>
        <w:t xml:space="preserve">all </w:t>
      </w:r>
      <w:r w:rsidRPr="00BA6A2E">
        <w:rPr>
          <w:sz w:val="24"/>
        </w:rPr>
        <w:t>auto-calculated by the system)</w:t>
      </w:r>
    </w:p>
    <w:p w:rsidR="00C913A0" w:rsidRPr="00BA6A2E" w:rsidRDefault="00C913A0" w:rsidP="00D14D30">
      <w:pPr>
        <w:pStyle w:val="ListParagraph"/>
        <w:ind w:firstLine="360"/>
        <w:jc w:val="both"/>
        <w:rPr>
          <w:sz w:val="24"/>
        </w:rPr>
      </w:pPr>
    </w:p>
    <w:p w:rsidR="00D14D30" w:rsidRPr="00BA6A2E" w:rsidRDefault="00D14D30" w:rsidP="00D14D30">
      <w:pPr>
        <w:pStyle w:val="ListParagraph"/>
        <w:numPr>
          <w:ilvl w:val="0"/>
          <w:numId w:val="2"/>
        </w:numPr>
        <w:jc w:val="both"/>
        <w:rPr>
          <w:sz w:val="24"/>
        </w:rPr>
      </w:pPr>
      <w:proofErr w:type="gramStart"/>
      <w:r w:rsidRPr="00BA6A2E">
        <w:rPr>
          <w:sz w:val="24"/>
        </w:rPr>
        <w:t>if</w:t>
      </w:r>
      <w:proofErr w:type="gramEnd"/>
      <w:r w:rsidRPr="00BA6A2E">
        <w:rPr>
          <w:sz w:val="24"/>
        </w:rPr>
        <w:t xml:space="preserve"> an </w:t>
      </w:r>
      <w:proofErr w:type="spellStart"/>
      <w:r w:rsidRPr="00BA6A2E">
        <w:rPr>
          <w:sz w:val="24"/>
        </w:rPr>
        <w:t>assessee</w:t>
      </w:r>
      <w:proofErr w:type="spellEnd"/>
      <w:r w:rsidRPr="00BA6A2E">
        <w:rPr>
          <w:sz w:val="24"/>
        </w:rPr>
        <w:t xml:space="preserve"> has provided Rent-a-cab scheme operator service and is required to pay tax/</w:t>
      </w:r>
      <w:proofErr w:type="spellStart"/>
      <w:r w:rsidRPr="00BA6A2E">
        <w:rPr>
          <w:sz w:val="24"/>
        </w:rPr>
        <w:t>cess</w:t>
      </w:r>
      <w:proofErr w:type="spellEnd"/>
      <w:r w:rsidRPr="00BA6A2E">
        <w:rPr>
          <w:sz w:val="24"/>
        </w:rPr>
        <w:t xml:space="preserve"> @ 40% of the taxable value</w:t>
      </w:r>
      <w:r w:rsidR="00C913A0" w:rsidRPr="00BA6A2E">
        <w:rPr>
          <w:sz w:val="24"/>
        </w:rPr>
        <w:t xml:space="preserve"> as per notification 26/2012 sl.no.9</w:t>
      </w:r>
      <w:r w:rsidRPr="00BA6A2E">
        <w:rPr>
          <w:sz w:val="24"/>
        </w:rPr>
        <w:t>.</w:t>
      </w:r>
      <w:r w:rsidR="00C913A0" w:rsidRPr="00BA6A2E">
        <w:rPr>
          <w:sz w:val="24"/>
        </w:rPr>
        <w:t xml:space="preserve"> </w:t>
      </w:r>
      <w:r w:rsidRPr="00BA6A2E">
        <w:rPr>
          <w:sz w:val="24"/>
        </w:rPr>
        <w:t xml:space="preserve"> If the taxable value is 100000, then, the </w:t>
      </w:r>
      <w:proofErr w:type="spellStart"/>
      <w:r w:rsidRPr="00BA6A2E">
        <w:rPr>
          <w:sz w:val="24"/>
        </w:rPr>
        <w:t>assessee</w:t>
      </w:r>
      <w:proofErr w:type="spellEnd"/>
      <w:r w:rsidRPr="00BA6A2E">
        <w:rPr>
          <w:sz w:val="24"/>
        </w:rPr>
        <w:t xml:space="preserve"> has to </w:t>
      </w:r>
      <w:r w:rsidR="00C913A0" w:rsidRPr="00BA6A2E">
        <w:rPr>
          <w:sz w:val="24"/>
        </w:rPr>
        <w:t xml:space="preserve">select the abatement notification in A12 and </w:t>
      </w:r>
      <w:r w:rsidRPr="00BA6A2E">
        <w:rPr>
          <w:sz w:val="24"/>
        </w:rPr>
        <w:t>enter in the ST3 as below:</w:t>
      </w:r>
    </w:p>
    <w:p w:rsidR="00D14D30" w:rsidRPr="00BA6A2E" w:rsidRDefault="00D14D30" w:rsidP="00D14D30">
      <w:pPr>
        <w:pStyle w:val="ListParagraph"/>
        <w:ind w:left="1080"/>
        <w:jc w:val="both"/>
        <w:rPr>
          <w:sz w:val="24"/>
        </w:rPr>
      </w:pPr>
      <w:r w:rsidRPr="00BA6A2E">
        <w:rPr>
          <w:sz w:val="24"/>
        </w:rPr>
        <w:t xml:space="preserve">Gross Amount (B1.1) </w:t>
      </w:r>
      <w:r w:rsidRPr="00BA6A2E">
        <w:rPr>
          <w:sz w:val="24"/>
        </w:rPr>
        <w:tab/>
      </w:r>
      <w:r w:rsidRPr="00BA6A2E">
        <w:rPr>
          <w:sz w:val="24"/>
        </w:rPr>
        <w:tab/>
      </w:r>
      <w:r w:rsidRPr="00BA6A2E">
        <w:rPr>
          <w:sz w:val="24"/>
        </w:rPr>
        <w:tab/>
        <w:t xml:space="preserve">100000 </w:t>
      </w:r>
    </w:p>
    <w:p w:rsidR="00D14D30" w:rsidRPr="00BA6A2E" w:rsidRDefault="00D14D30" w:rsidP="00D14D30">
      <w:pPr>
        <w:pStyle w:val="ListParagraph"/>
        <w:ind w:left="1080"/>
        <w:jc w:val="both"/>
        <w:rPr>
          <w:sz w:val="24"/>
        </w:rPr>
      </w:pPr>
      <w:r w:rsidRPr="00BA6A2E">
        <w:rPr>
          <w:sz w:val="24"/>
        </w:rPr>
        <w:t>Amount claimed as abatement (B1.11)</w:t>
      </w:r>
      <w:r w:rsidRPr="00BA6A2E">
        <w:rPr>
          <w:sz w:val="24"/>
        </w:rPr>
        <w:tab/>
        <w:t xml:space="preserve">  </w:t>
      </w:r>
      <w:proofErr w:type="gramStart"/>
      <w:r w:rsidRPr="00BA6A2E">
        <w:rPr>
          <w:sz w:val="24"/>
        </w:rPr>
        <w:t>60000  (</w:t>
      </w:r>
      <w:proofErr w:type="gramEnd"/>
      <w:r w:rsidRPr="00BA6A2E">
        <w:rPr>
          <w:sz w:val="24"/>
        </w:rPr>
        <w:t>abatement allowed)</w:t>
      </w:r>
    </w:p>
    <w:p w:rsidR="00D14D30" w:rsidRPr="00BA6A2E" w:rsidRDefault="00C913A0" w:rsidP="00D14D30">
      <w:pPr>
        <w:pStyle w:val="ListParagraph"/>
        <w:ind w:left="1080"/>
        <w:jc w:val="both"/>
        <w:rPr>
          <w:sz w:val="24"/>
        </w:rPr>
      </w:pPr>
      <w:r w:rsidRPr="00BA6A2E">
        <w:rPr>
          <w:sz w:val="24"/>
        </w:rPr>
        <w:t>NET TAXABLE VALUE (B1.14)</w:t>
      </w:r>
      <w:r w:rsidRPr="00BA6A2E">
        <w:rPr>
          <w:sz w:val="24"/>
        </w:rPr>
        <w:tab/>
      </w:r>
      <w:r w:rsidRPr="00BA6A2E">
        <w:rPr>
          <w:sz w:val="24"/>
        </w:rPr>
        <w:tab/>
        <w:t xml:space="preserve">  </w:t>
      </w:r>
      <w:proofErr w:type="gramStart"/>
      <w:r w:rsidRPr="00BA6A2E">
        <w:rPr>
          <w:sz w:val="24"/>
        </w:rPr>
        <w:t>40000  (</w:t>
      </w:r>
      <w:proofErr w:type="gramEnd"/>
      <w:r w:rsidRPr="00BA6A2E">
        <w:rPr>
          <w:sz w:val="24"/>
        </w:rPr>
        <w:t>auto-calculated by the system)</w:t>
      </w:r>
    </w:p>
    <w:p w:rsidR="00C913A0" w:rsidRPr="00BA6A2E" w:rsidRDefault="00C913A0" w:rsidP="00C913A0">
      <w:pPr>
        <w:pStyle w:val="ListParagraph"/>
        <w:ind w:firstLine="360"/>
        <w:jc w:val="both"/>
        <w:rPr>
          <w:sz w:val="24"/>
        </w:rPr>
      </w:pPr>
      <w:r w:rsidRPr="00BA6A2E">
        <w:rPr>
          <w:sz w:val="24"/>
        </w:rPr>
        <w:t xml:space="preserve">Service Tax </w:t>
      </w:r>
      <w:proofErr w:type="gramStart"/>
      <w:r w:rsidRPr="00BA6A2E">
        <w:rPr>
          <w:sz w:val="24"/>
        </w:rPr>
        <w:t>rate :</w:t>
      </w:r>
      <w:proofErr w:type="gramEnd"/>
      <w:r w:rsidRPr="00BA6A2E">
        <w:rPr>
          <w:sz w:val="24"/>
        </w:rPr>
        <w:t xml:space="preserve"> 0.14  </w:t>
      </w:r>
      <w:proofErr w:type="spellStart"/>
      <w:r w:rsidRPr="00BA6A2E">
        <w:rPr>
          <w:sz w:val="24"/>
        </w:rPr>
        <w:t>Swachh</w:t>
      </w:r>
      <w:proofErr w:type="spellEnd"/>
      <w:r w:rsidRPr="00BA6A2E">
        <w:rPr>
          <w:sz w:val="24"/>
        </w:rPr>
        <w:t xml:space="preserve"> Bharat </w:t>
      </w:r>
      <w:proofErr w:type="spellStart"/>
      <w:r w:rsidRPr="00BA6A2E">
        <w:rPr>
          <w:sz w:val="24"/>
        </w:rPr>
        <w:t>Cess</w:t>
      </w:r>
      <w:proofErr w:type="spellEnd"/>
      <w:r w:rsidRPr="00BA6A2E">
        <w:rPr>
          <w:sz w:val="24"/>
        </w:rPr>
        <w:t xml:space="preserve">: 0.5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rate: 0.5.  </w:t>
      </w:r>
    </w:p>
    <w:p w:rsidR="00C913A0" w:rsidRPr="00BA6A2E" w:rsidRDefault="00C913A0" w:rsidP="00D14D30">
      <w:pPr>
        <w:pStyle w:val="ListParagraph"/>
        <w:ind w:left="1080"/>
        <w:jc w:val="both"/>
        <w:rPr>
          <w:sz w:val="24"/>
        </w:rPr>
      </w:pPr>
      <w:r w:rsidRPr="00BA6A2E">
        <w:rPr>
          <w:sz w:val="24"/>
        </w:rPr>
        <w:t>Service tax payable</w:t>
      </w:r>
      <w:r w:rsidRPr="00BA6A2E">
        <w:rPr>
          <w:sz w:val="24"/>
        </w:rPr>
        <w:tab/>
      </w:r>
      <w:r w:rsidRPr="00BA6A2E">
        <w:rPr>
          <w:sz w:val="24"/>
        </w:rPr>
        <w:tab/>
      </w:r>
      <w:r w:rsidR="0025526B" w:rsidRPr="00BA6A2E">
        <w:rPr>
          <w:sz w:val="24"/>
        </w:rPr>
        <w:tab/>
      </w:r>
      <w:r w:rsidRPr="00BA6A2E">
        <w:rPr>
          <w:sz w:val="24"/>
        </w:rPr>
        <w:t xml:space="preserve">    5600</w:t>
      </w:r>
    </w:p>
    <w:p w:rsidR="00C913A0" w:rsidRPr="00BA6A2E" w:rsidRDefault="00C913A0" w:rsidP="00C913A0">
      <w:pPr>
        <w:pStyle w:val="ListParagraph"/>
        <w:ind w:left="1080"/>
        <w:jc w:val="both"/>
        <w:rPr>
          <w:sz w:val="24"/>
        </w:rPr>
      </w:pPr>
      <w:proofErr w:type="spellStart"/>
      <w:r w:rsidRPr="00BA6A2E">
        <w:rPr>
          <w:sz w:val="24"/>
        </w:rPr>
        <w:t>Swachh</w:t>
      </w:r>
      <w:proofErr w:type="spellEnd"/>
      <w:r w:rsidRPr="00BA6A2E">
        <w:rPr>
          <w:sz w:val="24"/>
        </w:rPr>
        <w:t xml:space="preserve"> Bharat </w:t>
      </w:r>
      <w:proofErr w:type="spellStart"/>
      <w:r w:rsidRPr="00BA6A2E">
        <w:rPr>
          <w:sz w:val="24"/>
        </w:rPr>
        <w:t>Cess</w:t>
      </w:r>
      <w:proofErr w:type="spellEnd"/>
      <w:r w:rsidR="0025526B" w:rsidRPr="00BA6A2E">
        <w:rPr>
          <w:sz w:val="24"/>
        </w:rPr>
        <w:t xml:space="preserve"> </w:t>
      </w:r>
      <w:r w:rsidRPr="00BA6A2E">
        <w:rPr>
          <w:sz w:val="24"/>
        </w:rPr>
        <w:t>payable</w:t>
      </w:r>
      <w:r w:rsidRPr="00BA6A2E">
        <w:rPr>
          <w:sz w:val="24"/>
        </w:rPr>
        <w:tab/>
        <w:t xml:space="preserve">       </w:t>
      </w:r>
      <w:r w:rsidR="0025526B" w:rsidRPr="00BA6A2E">
        <w:rPr>
          <w:sz w:val="24"/>
        </w:rPr>
        <w:tab/>
        <w:t xml:space="preserve">      </w:t>
      </w:r>
      <w:r w:rsidRPr="00BA6A2E">
        <w:rPr>
          <w:sz w:val="24"/>
        </w:rPr>
        <w:t>200</w:t>
      </w:r>
    </w:p>
    <w:p w:rsidR="00C913A0" w:rsidRPr="00BA6A2E" w:rsidRDefault="00C913A0" w:rsidP="00C913A0">
      <w:pPr>
        <w:pStyle w:val="ListParagraph"/>
        <w:ind w:left="1080"/>
        <w:jc w:val="both"/>
        <w:rPr>
          <w:sz w:val="24"/>
        </w:rPr>
      </w:pP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payable</w:t>
      </w:r>
      <w:r w:rsidRPr="00BA6A2E">
        <w:rPr>
          <w:sz w:val="24"/>
        </w:rPr>
        <w:tab/>
      </w:r>
      <w:r w:rsidR="0025526B" w:rsidRPr="00BA6A2E">
        <w:rPr>
          <w:sz w:val="24"/>
        </w:rPr>
        <w:t xml:space="preserve"> </w:t>
      </w:r>
      <w:r w:rsidR="0025526B" w:rsidRPr="00BA6A2E">
        <w:rPr>
          <w:sz w:val="24"/>
        </w:rPr>
        <w:tab/>
      </w:r>
      <w:r w:rsidRPr="00BA6A2E">
        <w:rPr>
          <w:sz w:val="24"/>
        </w:rPr>
        <w:t xml:space="preserve">      200 (</w:t>
      </w:r>
      <w:r w:rsidR="0025526B" w:rsidRPr="00BA6A2E">
        <w:rPr>
          <w:sz w:val="24"/>
        </w:rPr>
        <w:t xml:space="preserve">all </w:t>
      </w:r>
      <w:r w:rsidRPr="00BA6A2E">
        <w:rPr>
          <w:sz w:val="24"/>
        </w:rPr>
        <w:t>auto-calculated by the system)</w:t>
      </w:r>
    </w:p>
    <w:p w:rsidR="00C913A0" w:rsidRPr="00BA6A2E" w:rsidRDefault="00C913A0" w:rsidP="00D14D30">
      <w:pPr>
        <w:pStyle w:val="ListParagraph"/>
        <w:ind w:left="1080"/>
        <w:jc w:val="both"/>
        <w:rPr>
          <w:sz w:val="24"/>
        </w:rPr>
      </w:pPr>
      <w:r w:rsidRPr="00BA6A2E">
        <w:rPr>
          <w:sz w:val="24"/>
        </w:rPr>
        <w:tab/>
      </w:r>
      <w:r w:rsidRPr="00BA6A2E">
        <w:rPr>
          <w:sz w:val="24"/>
        </w:rPr>
        <w:tab/>
      </w:r>
      <w:r w:rsidRPr="00BA6A2E">
        <w:rPr>
          <w:sz w:val="24"/>
        </w:rPr>
        <w:tab/>
      </w:r>
    </w:p>
    <w:p w:rsidR="00F767DA" w:rsidRPr="00BA6A2E" w:rsidRDefault="00F767DA" w:rsidP="00CB4174">
      <w:pPr>
        <w:pStyle w:val="ListParagraph"/>
        <w:jc w:val="both"/>
        <w:rPr>
          <w:sz w:val="24"/>
        </w:rPr>
      </w:pPr>
      <w:r w:rsidRPr="00BA6A2E">
        <w:rPr>
          <w:sz w:val="24"/>
        </w:rPr>
        <w:t xml:space="preserve">System will automatically calculate the Service Tax payable, </w:t>
      </w:r>
      <w:proofErr w:type="spellStart"/>
      <w:r w:rsidRPr="00BA6A2E">
        <w:rPr>
          <w:sz w:val="24"/>
        </w:rPr>
        <w:t>Swachh</w:t>
      </w:r>
      <w:proofErr w:type="spellEnd"/>
      <w:r w:rsidRPr="00BA6A2E">
        <w:rPr>
          <w:sz w:val="24"/>
        </w:rPr>
        <w:t xml:space="preserve"> Bharat </w:t>
      </w:r>
      <w:proofErr w:type="spellStart"/>
      <w:r w:rsidRPr="00BA6A2E">
        <w:rPr>
          <w:sz w:val="24"/>
        </w:rPr>
        <w:t>Cess</w:t>
      </w:r>
      <w:proofErr w:type="spellEnd"/>
      <w:r w:rsidRPr="00BA6A2E">
        <w:rPr>
          <w:sz w:val="24"/>
        </w:rPr>
        <w:t xml:space="preserve"> payable and </w:t>
      </w:r>
      <w:proofErr w:type="spellStart"/>
      <w:r w:rsidRPr="00BA6A2E">
        <w:rPr>
          <w:sz w:val="24"/>
        </w:rPr>
        <w:t>Krishi</w:t>
      </w:r>
      <w:proofErr w:type="spellEnd"/>
      <w:r w:rsidRPr="00BA6A2E">
        <w:rPr>
          <w:sz w:val="24"/>
        </w:rPr>
        <w:t xml:space="preserve"> </w:t>
      </w:r>
      <w:proofErr w:type="spellStart"/>
      <w:r w:rsidRPr="00BA6A2E">
        <w:rPr>
          <w:sz w:val="24"/>
        </w:rPr>
        <w:t>Kalyan</w:t>
      </w:r>
      <w:proofErr w:type="spellEnd"/>
      <w:r w:rsidRPr="00BA6A2E">
        <w:rPr>
          <w:sz w:val="24"/>
        </w:rPr>
        <w:t xml:space="preserve"> </w:t>
      </w:r>
      <w:proofErr w:type="spellStart"/>
      <w:r w:rsidRPr="00BA6A2E">
        <w:rPr>
          <w:sz w:val="24"/>
        </w:rPr>
        <w:t>Cess</w:t>
      </w:r>
      <w:proofErr w:type="spellEnd"/>
      <w:r w:rsidRPr="00BA6A2E">
        <w:rPr>
          <w:sz w:val="24"/>
        </w:rPr>
        <w:t xml:space="preserve"> payable.  If the </w:t>
      </w:r>
      <w:proofErr w:type="spellStart"/>
      <w:r w:rsidRPr="00BA6A2E">
        <w:rPr>
          <w:sz w:val="24"/>
        </w:rPr>
        <w:t>assessee</w:t>
      </w:r>
      <w:proofErr w:type="spellEnd"/>
      <w:r w:rsidRPr="00BA6A2E">
        <w:rPr>
          <w:sz w:val="24"/>
        </w:rPr>
        <w:t xml:space="preserve"> wants to make changes in the tax/</w:t>
      </w:r>
      <w:proofErr w:type="spellStart"/>
      <w:r w:rsidRPr="00BA6A2E">
        <w:rPr>
          <w:sz w:val="24"/>
        </w:rPr>
        <w:t>cess</w:t>
      </w:r>
      <w:proofErr w:type="spellEnd"/>
      <w:r w:rsidRPr="00BA6A2E">
        <w:rPr>
          <w:sz w:val="24"/>
        </w:rPr>
        <w:t xml:space="preserve"> payable,</w:t>
      </w:r>
      <w:r w:rsidR="008F4B65" w:rsidRPr="00BA6A2E">
        <w:rPr>
          <w:sz w:val="24"/>
        </w:rPr>
        <w:t xml:space="preserve"> </w:t>
      </w:r>
      <w:r w:rsidRPr="00BA6A2E">
        <w:rPr>
          <w:sz w:val="24"/>
        </w:rPr>
        <w:t>he can do</w:t>
      </w:r>
      <w:r w:rsidR="000C69C4" w:rsidRPr="00BA6A2E">
        <w:rPr>
          <w:sz w:val="24"/>
        </w:rPr>
        <w:t xml:space="preserve"> so</w:t>
      </w:r>
      <w:r w:rsidRPr="00BA6A2E">
        <w:rPr>
          <w:sz w:val="24"/>
        </w:rPr>
        <w:t xml:space="preserve">.  System will give an alert to the </w:t>
      </w:r>
      <w:proofErr w:type="spellStart"/>
      <w:r w:rsidRPr="00BA6A2E">
        <w:rPr>
          <w:sz w:val="24"/>
        </w:rPr>
        <w:t>assessee</w:t>
      </w:r>
      <w:proofErr w:type="spellEnd"/>
      <w:r w:rsidRPr="00BA6A2E">
        <w:rPr>
          <w:sz w:val="24"/>
        </w:rPr>
        <w:t>, before filing of the return, to the effect that the tax/</w:t>
      </w:r>
      <w:proofErr w:type="spellStart"/>
      <w:r w:rsidRPr="00BA6A2E">
        <w:rPr>
          <w:sz w:val="24"/>
        </w:rPr>
        <w:t>cess</w:t>
      </w:r>
      <w:proofErr w:type="spellEnd"/>
      <w:r w:rsidRPr="00BA6A2E">
        <w:rPr>
          <w:sz w:val="24"/>
        </w:rPr>
        <w:t xml:space="preserve"> payable as calculated by the system and as entered by the </w:t>
      </w:r>
      <w:proofErr w:type="spellStart"/>
      <w:r w:rsidRPr="00BA6A2E">
        <w:rPr>
          <w:sz w:val="24"/>
        </w:rPr>
        <w:t>assessee</w:t>
      </w:r>
      <w:proofErr w:type="spellEnd"/>
      <w:r w:rsidRPr="00BA6A2E">
        <w:rPr>
          <w:sz w:val="24"/>
        </w:rPr>
        <w:t xml:space="preserve"> are different.  In case, the </w:t>
      </w:r>
      <w:proofErr w:type="spellStart"/>
      <w:r w:rsidRPr="00BA6A2E">
        <w:rPr>
          <w:sz w:val="24"/>
        </w:rPr>
        <w:t>assessee</w:t>
      </w:r>
      <w:proofErr w:type="spellEnd"/>
      <w:r w:rsidRPr="00BA6A2E">
        <w:rPr>
          <w:sz w:val="24"/>
        </w:rPr>
        <w:t xml:space="preserve"> wishes to correct the same, he can do so.  If the </w:t>
      </w:r>
      <w:proofErr w:type="spellStart"/>
      <w:r w:rsidRPr="00BA6A2E">
        <w:rPr>
          <w:sz w:val="24"/>
        </w:rPr>
        <w:t>assessee</w:t>
      </w:r>
      <w:proofErr w:type="spellEnd"/>
      <w:r w:rsidRPr="00BA6A2E">
        <w:rPr>
          <w:sz w:val="24"/>
        </w:rPr>
        <w:t xml:space="preserve"> feels what he entered is correct, he can still ignore the alert message and proceed with </w:t>
      </w:r>
      <w:r w:rsidR="00D14D30" w:rsidRPr="00BA6A2E">
        <w:rPr>
          <w:sz w:val="24"/>
        </w:rPr>
        <w:t xml:space="preserve">the </w:t>
      </w:r>
      <w:r w:rsidRPr="00BA6A2E">
        <w:rPr>
          <w:sz w:val="24"/>
        </w:rPr>
        <w:t xml:space="preserve">filing </w:t>
      </w:r>
      <w:r w:rsidR="00D14D30" w:rsidRPr="00BA6A2E">
        <w:rPr>
          <w:sz w:val="24"/>
        </w:rPr>
        <w:t>of</w:t>
      </w:r>
      <w:r w:rsidRPr="00BA6A2E">
        <w:rPr>
          <w:sz w:val="24"/>
        </w:rPr>
        <w:t xml:space="preserve"> return</w:t>
      </w:r>
      <w:r w:rsidR="00D14D30" w:rsidRPr="00BA6A2E">
        <w:rPr>
          <w:sz w:val="24"/>
        </w:rPr>
        <w:t>.</w:t>
      </w:r>
    </w:p>
    <w:p w:rsidR="00F767DA" w:rsidRDefault="00F767DA" w:rsidP="00CB4174">
      <w:pPr>
        <w:pStyle w:val="ListParagraph"/>
        <w:jc w:val="both"/>
        <w:rPr>
          <w:sz w:val="24"/>
        </w:rPr>
      </w:pPr>
    </w:p>
    <w:p w:rsidR="000D559C" w:rsidRPr="00BA6A2E" w:rsidRDefault="000D559C" w:rsidP="00CB4174">
      <w:pPr>
        <w:pStyle w:val="ListParagraph"/>
        <w:jc w:val="both"/>
        <w:rPr>
          <w:sz w:val="24"/>
        </w:rPr>
      </w:pPr>
    </w:p>
    <w:p w:rsidR="000C69C4" w:rsidRPr="00BA6A2E" w:rsidRDefault="00262B01" w:rsidP="00A91267">
      <w:pPr>
        <w:pStyle w:val="ListParagraph"/>
        <w:numPr>
          <w:ilvl w:val="0"/>
          <w:numId w:val="1"/>
        </w:numPr>
        <w:jc w:val="both"/>
        <w:rPr>
          <w:sz w:val="24"/>
        </w:rPr>
      </w:pPr>
      <w:r w:rsidRPr="00BA6A2E">
        <w:rPr>
          <w:b/>
          <w:sz w:val="24"/>
        </w:rPr>
        <w:t>KKC Payable (B1.25 to B1.27 &amp; B2.25 to B2.27):</w:t>
      </w:r>
      <w:r w:rsidRPr="00BA6A2E">
        <w:rPr>
          <w:sz w:val="24"/>
        </w:rPr>
        <w:t xml:space="preserve">  The KKC payable will be automatically calculated by the system and populated under the respective month/quarter for </w:t>
      </w:r>
      <w:proofErr w:type="spellStart"/>
      <w:r w:rsidRPr="00BA6A2E">
        <w:rPr>
          <w:sz w:val="24"/>
        </w:rPr>
        <w:t>Advalorem</w:t>
      </w:r>
      <w:proofErr w:type="spellEnd"/>
      <w:r w:rsidRPr="00BA6A2E">
        <w:rPr>
          <w:sz w:val="24"/>
        </w:rPr>
        <w:t xml:space="preserve"> table in B1.25 and for</w:t>
      </w:r>
      <w:r w:rsidR="0034317A" w:rsidRPr="00BA6A2E">
        <w:rPr>
          <w:sz w:val="24"/>
        </w:rPr>
        <w:t xml:space="preserve"> </w:t>
      </w:r>
      <w:r w:rsidRPr="00BA6A2E">
        <w:rPr>
          <w:sz w:val="24"/>
        </w:rPr>
        <w:t>specific table in B1.26 with the total in B1.27.  Similar provis</w:t>
      </w:r>
      <w:r w:rsidR="0034317A" w:rsidRPr="00BA6A2E">
        <w:rPr>
          <w:sz w:val="24"/>
        </w:rPr>
        <w:t>i</w:t>
      </w:r>
      <w:r w:rsidRPr="00BA6A2E">
        <w:rPr>
          <w:sz w:val="24"/>
        </w:rPr>
        <w:t>on has been made for Receiver section too in B2.25 to B2.27.</w:t>
      </w:r>
      <w:r w:rsidR="0051707D" w:rsidRPr="00BA6A2E">
        <w:rPr>
          <w:sz w:val="24"/>
        </w:rPr>
        <w:t xml:space="preserve"> </w:t>
      </w:r>
    </w:p>
    <w:p w:rsidR="00262B01" w:rsidRPr="00BA6A2E" w:rsidRDefault="0040664A" w:rsidP="00A91267">
      <w:pPr>
        <w:pStyle w:val="ListParagraph"/>
        <w:numPr>
          <w:ilvl w:val="0"/>
          <w:numId w:val="1"/>
        </w:numPr>
        <w:jc w:val="both"/>
        <w:rPr>
          <w:sz w:val="24"/>
        </w:rPr>
      </w:pPr>
      <w:r w:rsidRPr="00BA6A2E">
        <w:rPr>
          <w:b/>
          <w:sz w:val="24"/>
        </w:rPr>
        <w:t>Advance payment of KKC (C1.2):</w:t>
      </w:r>
      <w:r w:rsidRPr="00BA6A2E">
        <w:rPr>
          <w:sz w:val="24"/>
        </w:rPr>
        <w:t xml:space="preserve">  Advance payment of KKC can be entered in C1.2.</w:t>
      </w:r>
    </w:p>
    <w:p w:rsidR="0040664A" w:rsidRPr="00BA6A2E" w:rsidRDefault="00FD4B03" w:rsidP="00A91267">
      <w:pPr>
        <w:pStyle w:val="ListParagraph"/>
        <w:numPr>
          <w:ilvl w:val="0"/>
          <w:numId w:val="1"/>
        </w:numPr>
        <w:jc w:val="both"/>
        <w:rPr>
          <w:sz w:val="24"/>
        </w:rPr>
      </w:pPr>
      <w:r w:rsidRPr="00BA6A2E">
        <w:rPr>
          <w:b/>
          <w:sz w:val="24"/>
        </w:rPr>
        <w:t>Adjustment of SBC under Rule 6(4C) (DA4.1):</w:t>
      </w:r>
      <w:r w:rsidRPr="00BA6A2E">
        <w:rPr>
          <w:sz w:val="24"/>
        </w:rPr>
        <w:t xml:space="preserve"> Adjustment of excess amount of SBC paid under Rule 6(4C) of Service Tax Rules, 1944 can be entered in DA4.1.</w:t>
      </w:r>
    </w:p>
    <w:p w:rsidR="00FD4B03" w:rsidRPr="00BA6A2E" w:rsidRDefault="00FD4B03" w:rsidP="00A91267">
      <w:pPr>
        <w:pStyle w:val="ListParagraph"/>
        <w:numPr>
          <w:ilvl w:val="0"/>
          <w:numId w:val="1"/>
        </w:numPr>
        <w:jc w:val="both"/>
        <w:rPr>
          <w:sz w:val="24"/>
        </w:rPr>
      </w:pPr>
      <w:r w:rsidRPr="00BA6A2E">
        <w:rPr>
          <w:b/>
          <w:sz w:val="24"/>
        </w:rPr>
        <w:t xml:space="preserve">KKC paid in Cash and through </w:t>
      </w:r>
      <w:proofErr w:type="spellStart"/>
      <w:r w:rsidRPr="00BA6A2E">
        <w:rPr>
          <w:b/>
          <w:sz w:val="24"/>
        </w:rPr>
        <w:t>Cenvat</w:t>
      </w:r>
      <w:proofErr w:type="spellEnd"/>
      <w:r w:rsidRPr="00BA6A2E">
        <w:rPr>
          <w:b/>
          <w:sz w:val="24"/>
        </w:rPr>
        <w:t xml:space="preserve"> credit (Part-DB): </w:t>
      </w:r>
      <w:r w:rsidRPr="00BA6A2E">
        <w:rPr>
          <w:sz w:val="24"/>
        </w:rPr>
        <w:t xml:space="preserve">KKC paid by way of cash, </w:t>
      </w:r>
      <w:proofErr w:type="spellStart"/>
      <w:r w:rsidRPr="00BA6A2E">
        <w:rPr>
          <w:sz w:val="24"/>
        </w:rPr>
        <w:t>cenvat</w:t>
      </w:r>
      <w:proofErr w:type="spellEnd"/>
      <w:r w:rsidRPr="00BA6A2E">
        <w:rPr>
          <w:sz w:val="24"/>
        </w:rPr>
        <w:t xml:space="preserve"> credit or by adjustments of KKC paid under Rule 6(1A), 6(3), 6(4A), 6(4C) and Book adjustments can be entered from DB1 to DB7.</w:t>
      </w:r>
    </w:p>
    <w:p w:rsidR="00FD4B03" w:rsidRPr="00BA6A2E" w:rsidRDefault="00FD4B03" w:rsidP="00A91267">
      <w:pPr>
        <w:pStyle w:val="ListParagraph"/>
        <w:numPr>
          <w:ilvl w:val="0"/>
          <w:numId w:val="1"/>
        </w:numPr>
        <w:jc w:val="both"/>
        <w:rPr>
          <w:sz w:val="24"/>
        </w:rPr>
      </w:pPr>
      <w:r w:rsidRPr="00BA6A2E">
        <w:rPr>
          <w:b/>
          <w:sz w:val="24"/>
        </w:rPr>
        <w:lastRenderedPageBreak/>
        <w:t>Arrears, Interest, Penalty of KKC (G17 to G20):</w:t>
      </w:r>
      <w:r w:rsidRPr="00BA6A2E">
        <w:rPr>
          <w:sz w:val="24"/>
        </w:rPr>
        <w:t xml:space="preserve"> Arrears of KKC paid by cash, Arrears of KKC paid by </w:t>
      </w:r>
      <w:proofErr w:type="spellStart"/>
      <w:r w:rsidRPr="00BA6A2E">
        <w:rPr>
          <w:sz w:val="24"/>
        </w:rPr>
        <w:t>Cenvat</w:t>
      </w:r>
      <w:proofErr w:type="spellEnd"/>
      <w:r w:rsidRPr="00BA6A2E">
        <w:rPr>
          <w:sz w:val="24"/>
        </w:rPr>
        <w:t xml:space="preserve"> credit, Interest paid and Penalty paid for KKC can be entered in G17 to G20.</w:t>
      </w:r>
    </w:p>
    <w:p w:rsidR="00FD4B03" w:rsidRPr="00BA6A2E" w:rsidRDefault="00C049A6" w:rsidP="00A91267">
      <w:pPr>
        <w:pStyle w:val="ListParagraph"/>
        <w:numPr>
          <w:ilvl w:val="0"/>
          <w:numId w:val="1"/>
        </w:numPr>
        <w:jc w:val="both"/>
        <w:rPr>
          <w:sz w:val="24"/>
        </w:rPr>
      </w:pPr>
      <w:r w:rsidRPr="00BA6A2E">
        <w:rPr>
          <w:b/>
          <w:sz w:val="24"/>
        </w:rPr>
        <w:t xml:space="preserve">Source Document Details for SBC/KKC payments in advance/adjustments (H2): </w:t>
      </w:r>
      <w:r w:rsidRPr="00BA6A2E">
        <w:rPr>
          <w:sz w:val="24"/>
        </w:rPr>
        <w:t>Source Documents details of SBC paid entered in DA4.1, KKC paid entered in DB3 to DB7, arrears, interest and penalty of KKC paid entered in G17 to G20 have to entered in H2 section for the corresponding month/quarter entry in DA/DB/G section.</w:t>
      </w:r>
    </w:p>
    <w:p w:rsidR="00C049A6" w:rsidRDefault="005F3333" w:rsidP="00A91267">
      <w:pPr>
        <w:pStyle w:val="ListParagraph"/>
        <w:numPr>
          <w:ilvl w:val="0"/>
          <w:numId w:val="1"/>
        </w:numPr>
        <w:jc w:val="both"/>
        <w:rPr>
          <w:sz w:val="24"/>
        </w:rPr>
      </w:pPr>
      <w:r w:rsidRPr="00BA6A2E">
        <w:rPr>
          <w:b/>
          <w:sz w:val="24"/>
        </w:rPr>
        <w:t xml:space="preserve">CENVAT Credit details </w:t>
      </w:r>
      <w:r w:rsidRPr="00BA6A2E">
        <w:rPr>
          <w:rFonts w:ascii="Comic Sans MS" w:hAnsi="Comic Sans MS"/>
          <w:b/>
          <w:sz w:val="24"/>
        </w:rPr>
        <w:t>(</w:t>
      </w:r>
      <w:r w:rsidRPr="00BA6A2E">
        <w:rPr>
          <w:rFonts w:ascii="Comic Sans MS" w:hAnsi="Comic Sans MS"/>
          <w:b/>
        </w:rPr>
        <w:t>I</w:t>
      </w:r>
      <w:r w:rsidRPr="00BA6A2E">
        <w:rPr>
          <w:b/>
          <w:sz w:val="24"/>
        </w:rPr>
        <w:t xml:space="preserve">.1 &amp; </w:t>
      </w:r>
      <w:r w:rsidR="00153442" w:rsidRPr="00BA6A2E">
        <w:rPr>
          <w:rFonts w:ascii="Comic Sans MS" w:hAnsi="Comic Sans MS"/>
          <w:b/>
        </w:rPr>
        <w:t>I</w:t>
      </w:r>
      <w:r w:rsidR="00153442" w:rsidRPr="00BA6A2E">
        <w:rPr>
          <w:b/>
        </w:rPr>
        <w:t>.</w:t>
      </w:r>
      <w:r w:rsidRPr="00BA6A2E">
        <w:rPr>
          <w:b/>
          <w:sz w:val="24"/>
        </w:rPr>
        <w:t xml:space="preserve">1.4): </w:t>
      </w:r>
      <w:r w:rsidR="00153442" w:rsidRPr="00BA6A2E">
        <w:rPr>
          <w:rFonts w:ascii="Comic Sans MS" w:hAnsi="Comic Sans MS"/>
        </w:rPr>
        <w:t>I</w:t>
      </w:r>
      <w:r w:rsidR="00153442" w:rsidRPr="00BA6A2E">
        <w:rPr>
          <w:sz w:val="24"/>
        </w:rPr>
        <w:t xml:space="preserve"> </w:t>
      </w:r>
      <w:r w:rsidRPr="00BA6A2E">
        <w:rPr>
          <w:sz w:val="24"/>
        </w:rPr>
        <w:t>1.1 section has been modified with reference to the changes made in Rule 6(3</w:t>
      </w:r>
      <w:proofErr w:type="gramStart"/>
      <w:r w:rsidRPr="00BA6A2E">
        <w:rPr>
          <w:sz w:val="24"/>
        </w:rPr>
        <w:t>)(</w:t>
      </w:r>
      <w:proofErr w:type="gramEnd"/>
      <w:r w:rsidRPr="00BA6A2E">
        <w:rPr>
          <w:sz w:val="24"/>
        </w:rPr>
        <w:t xml:space="preserve">b)(ii) and Rule 6(3A) of CENVAT Credit Rules, 2004.  KKC credit taken and utilized can be entered in </w:t>
      </w:r>
      <w:r w:rsidR="00153442" w:rsidRPr="00BA6A2E">
        <w:rPr>
          <w:rFonts w:ascii="Comic Sans MS" w:hAnsi="Comic Sans MS"/>
        </w:rPr>
        <w:t>I.</w:t>
      </w:r>
      <w:r w:rsidRPr="00BA6A2E">
        <w:rPr>
          <w:sz w:val="24"/>
        </w:rPr>
        <w:t>1.4 section.</w:t>
      </w:r>
    </w:p>
    <w:p w:rsidR="005F3333" w:rsidRPr="00BA6A2E" w:rsidRDefault="002819CD" w:rsidP="00A91267">
      <w:pPr>
        <w:pStyle w:val="ListParagraph"/>
        <w:numPr>
          <w:ilvl w:val="0"/>
          <w:numId w:val="1"/>
        </w:numPr>
        <w:jc w:val="both"/>
        <w:rPr>
          <w:sz w:val="24"/>
        </w:rPr>
      </w:pPr>
      <w:r w:rsidRPr="00BA6A2E">
        <w:rPr>
          <w:b/>
          <w:sz w:val="24"/>
        </w:rPr>
        <w:t xml:space="preserve">Credit details of Input Service Distributor (Part-J): </w:t>
      </w:r>
      <w:r w:rsidRPr="00BA6A2E">
        <w:rPr>
          <w:sz w:val="24"/>
        </w:rPr>
        <w:t>Entry provided earlier to enter ineligible credit for distribution has been omitted in view of the changes in Rule 6 of CENVAT credit Rules, 2004.</w:t>
      </w:r>
      <w:r w:rsidRPr="00BA6A2E">
        <w:rPr>
          <w:b/>
          <w:sz w:val="24"/>
        </w:rPr>
        <w:t xml:space="preserve"> </w:t>
      </w:r>
    </w:p>
    <w:p w:rsidR="000C69C4" w:rsidRPr="00BA6A2E" w:rsidRDefault="000C69C4" w:rsidP="000C69C4">
      <w:pPr>
        <w:jc w:val="center"/>
        <w:rPr>
          <w:sz w:val="24"/>
        </w:rPr>
      </w:pPr>
      <w:r w:rsidRPr="00BA6A2E">
        <w:rPr>
          <w:sz w:val="24"/>
        </w:rPr>
        <w:t>*****</w:t>
      </w:r>
    </w:p>
    <w:sectPr w:rsidR="000C69C4" w:rsidRPr="00BA6A2E" w:rsidSect="00C913A0">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255"/>
    <w:multiLevelType w:val="hybridMultilevel"/>
    <w:tmpl w:val="91840328"/>
    <w:lvl w:ilvl="0" w:tplc="78C6DD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E6C83"/>
    <w:multiLevelType w:val="hybridMultilevel"/>
    <w:tmpl w:val="D8E8FEDC"/>
    <w:lvl w:ilvl="0" w:tplc="28688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9EA"/>
    <w:rsid w:val="00071852"/>
    <w:rsid w:val="000C69C4"/>
    <w:rsid w:val="000D559C"/>
    <w:rsid w:val="00153442"/>
    <w:rsid w:val="0025526B"/>
    <w:rsid w:val="00262B01"/>
    <w:rsid w:val="002819CD"/>
    <w:rsid w:val="002E481D"/>
    <w:rsid w:val="0034317A"/>
    <w:rsid w:val="003F78C4"/>
    <w:rsid w:val="0040664A"/>
    <w:rsid w:val="00454399"/>
    <w:rsid w:val="0051707D"/>
    <w:rsid w:val="005345F7"/>
    <w:rsid w:val="00581712"/>
    <w:rsid w:val="005879EA"/>
    <w:rsid w:val="005F3333"/>
    <w:rsid w:val="007F7477"/>
    <w:rsid w:val="008C185A"/>
    <w:rsid w:val="008E2D25"/>
    <w:rsid w:val="008F4B65"/>
    <w:rsid w:val="009B55C4"/>
    <w:rsid w:val="00A16F25"/>
    <w:rsid w:val="00A91267"/>
    <w:rsid w:val="00AB0798"/>
    <w:rsid w:val="00BA6A2E"/>
    <w:rsid w:val="00BD58ED"/>
    <w:rsid w:val="00C049A6"/>
    <w:rsid w:val="00C913A0"/>
    <w:rsid w:val="00CA6657"/>
    <w:rsid w:val="00CB4174"/>
    <w:rsid w:val="00D14D30"/>
    <w:rsid w:val="00D215DC"/>
    <w:rsid w:val="00D4190F"/>
    <w:rsid w:val="00D76481"/>
    <w:rsid w:val="00DB213B"/>
    <w:rsid w:val="00E57684"/>
    <w:rsid w:val="00EB644C"/>
    <w:rsid w:val="00F767DA"/>
    <w:rsid w:val="00FD4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Sharada</dc:creator>
  <cp:lastModifiedBy>Admin</cp:lastModifiedBy>
  <cp:revision>13</cp:revision>
  <dcterms:created xsi:type="dcterms:W3CDTF">2016-09-29T05:51:00Z</dcterms:created>
  <dcterms:modified xsi:type="dcterms:W3CDTF">2016-09-30T16:54:00Z</dcterms:modified>
</cp:coreProperties>
</file>