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25B1" w14:textId="4B34BF02" w:rsidR="003C54F7" w:rsidRDefault="003C54F7" w:rsidP="003C54F7">
      <w:pPr>
        <w:rPr>
          <w:b/>
          <w:u w:val="single"/>
        </w:rPr>
      </w:pPr>
      <w:r w:rsidRPr="004F770F">
        <w:rPr>
          <w:b/>
          <w:u w:val="single"/>
        </w:rPr>
        <w:t xml:space="preserve">ADVISORY </w:t>
      </w:r>
      <w:r w:rsidR="000C7FEF">
        <w:rPr>
          <w:b/>
          <w:u w:val="single"/>
        </w:rPr>
        <w:t xml:space="preserve">FOR </w:t>
      </w:r>
      <w:r w:rsidR="000C7FEF" w:rsidRPr="004F770F">
        <w:rPr>
          <w:b/>
          <w:u w:val="single"/>
        </w:rPr>
        <w:t>EXISTING</w:t>
      </w:r>
      <w:r>
        <w:rPr>
          <w:b/>
          <w:u w:val="single"/>
        </w:rPr>
        <w:t xml:space="preserve"> CENTRAL EXCISE AND SERVICE </w:t>
      </w:r>
      <w:r w:rsidRPr="004F770F">
        <w:rPr>
          <w:b/>
          <w:u w:val="single"/>
        </w:rPr>
        <w:t xml:space="preserve">TAX </w:t>
      </w:r>
      <w:r>
        <w:rPr>
          <w:b/>
          <w:u w:val="single"/>
        </w:rPr>
        <w:t>TAX</w:t>
      </w:r>
      <w:r w:rsidRPr="004F770F">
        <w:rPr>
          <w:b/>
          <w:u w:val="single"/>
        </w:rPr>
        <w:t xml:space="preserve">PAYER </w:t>
      </w:r>
      <w:r w:rsidR="000C7FEF">
        <w:rPr>
          <w:b/>
          <w:u w:val="single"/>
        </w:rPr>
        <w:t xml:space="preserve">FOR ACCESSING THE </w:t>
      </w:r>
      <w:proofErr w:type="gramStart"/>
      <w:r w:rsidR="000C7FEF">
        <w:rPr>
          <w:b/>
          <w:u w:val="single"/>
        </w:rPr>
        <w:t xml:space="preserve">NEW </w:t>
      </w:r>
      <w:r w:rsidRPr="004F770F">
        <w:rPr>
          <w:b/>
          <w:u w:val="single"/>
        </w:rPr>
        <w:t xml:space="preserve"> </w:t>
      </w:r>
      <w:r>
        <w:rPr>
          <w:b/>
          <w:u w:val="single"/>
        </w:rPr>
        <w:t>CBIC</w:t>
      </w:r>
      <w:proofErr w:type="gramEnd"/>
      <w:r>
        <w:rPr>
          <w:b/>
          <w:u w:val="single"/>
        </w:rPr>
        <w:t>-GST  TAX PAYER PORTAL</w:t>
      </w:r>
    </w:p>
    <w:p w14:paraId="2ECDCFA5" w14:textId="77777777" w:rsidR="003C54F7" w:rsidRPr="004F770F" w:rsidRDefault="003C54F7" w:rsidP="003C54F7">
      <w:pPr>
        <w:rPr>
          <w:b/>
          <w:u w:val="single"/>
        </w:rPr>
      </w:pPr>
      <w:r>
        <w:rPr>
          <w:b/>
          <w:u w:val="single"/>
        </w:rPr>
        <w:t>(CBIC-</w:t>
      </w:r>
      <w:r w:rsidRPr="004F770F">
        <w:rPr>
          <w:b/>
          <w:u w:val="single"/>
        </w:rPr>
        <w:t>ACES-GST INTEGRATED APPLICATION</w:t>
      </w:r>
      <w:r>
        <w:rPr>
          <w:b/>
          <w:u w:val="single"/>
        </w:rPr>
        <w:t>)</w:t>
      </w:r>
    </w:p>
    <w:p w14:paraId="28A3A657" w14:textId="77777777" w:rsidR="003C54F7" w:rsidRDefault="003C54F7" w:rsidP="003C54F7">
      <w:pPr>
        <w:jc w:val="both"/>
      </w:pPr>
      <w:r>
        <w:t xml:space="preserve">Attention is drawn to the existing ACES Portal namely </w:t>
      </w:r>
      <w:hyperlink r:id="rId7" w:history="1">
        <w:r w:rsidRPr="004F6199">
          <w:rPr>
            <w:rStyle w:val="Hyperlink"/>
          </w:rPr>
          <w:t>www.aces.gov.in</w:t>
        </w:r>
      </w:hyperlink>
      <w:r>
        <w:t xml:space="preserve">, the tax payer portal for online functionalities under Central Excise and Service Tax. The functionalities of ACES have been migrated and integrated with CBIC-GST Application now and available for tax payers under the CBIC-GST portal namely </w:t>
      </w:r>
      <w:hyperlink r:id="rId8" w:history="1">
        <w:r w:rsidRPr="004F6199">
          <w:rPr>
            <w:rStyle w:val="Hyperlink"/>
          </w:rPr>
          <w:t>www.cbic-gst.gov.in</w:t>
        </w:r>
      </w:hyperlink>
      <w:r>
        <w:t xml:space="preserve"> with effective from 26</w:t>
      </w:r>
      <w:r w:rsidRPr="004F770F">
        <w:rPr>
          <w:vertAlign w:val="superscript"/>
        </w:rPr>
        <w:t>th</w:t>
      </w:r>
      <w:r>
        <w:t xml:space="preserve"> May 2019 vide Central Excise Notification No.01/2019-CE(NT) dated 08.05.2019 read with Board’s Circular No. 1069/2/2019/2019-CX dated 08.05.2019 issued in this regard. </w:t>
      </w:r>
    </w:p>
    <w:p w14:paraId="29311054" w14:textId="77777777" w:rsidR="003C54F7" w:rsidRDefault="003C54F7" w:rsidP="003C54F7">
      <w:pPr>
        <w:jc w:val="both"/>
      </w:pPr>
      <w:r>
        <w:t xml:space="preserve">The procedure for existing tax payers to login and register under Central Excise is explained as follows: </w:t>
      </w:r>
    </w:p>
    <w:p w14:paraId="5A4C2D3F" w14:textId="77777777" w:rsidR="003C54F7" w:rsidRDefault="003C54F7" w:rsidP="003C54F7">
      <w:pPr>
        <w:pStyle w:val="ListParagraph"/>
        <w:numPr>
          <w:ilvl w:val="0"/>
          <w:numId w:val="1"/>
        </w:numPr>
        <w:jc w:val="both"/>
      </w:pPr>
      <w:r>
        <w:t xml:space="preserve"> The integrated CBIC Tax Payer portal for Central Excise, Service Tax and GST purpose is </w:t>
      </w:r>
      <w:hyperlink r:id="rId9" w:history="1">
        <w:r w:rsidRPr="004F6199">
          <w:rPr>
            <w:rStyle w:val="Hyperlink"/>
          </w:rPr>
          <w:t>www.cbic-gst.gov.in</w:t>
        </w:r>
      </w:hyperlink>
    </w:p>
    <w:p w14:paraId="3770B5B6" w14:textId="77777777" w:rsidR="003C54F7" w:rsidRDefault="003C54F7" w:rsidP="003C54F7">
      <w:pPr>
        <w:pStyle w:val="ListParagraph"/>
        <w:jc w:val="both"/>
      </w:pPr>
    </w:p>
    <w:p w14:paraId="79F7C933" w14:textId="77777777" w:rsidR="003C54F7" w:rsidRDefault="003C54F7" w:rsidP="003C54F7">
      <w:pPr>
        <w:pStyle w:val="ListParagraph"/>
        <w:jc w:val="both"/>
      </w:pPr>
      <w:r w:rsidRPr="003C54F7">
        <w:rPr>
          <w:noProof/>
        </w:rPr>
        <w:drawing>
          <wp:inline distT="0" distB="0" distL="0" distR="0" wp14:anchorId="716FF023" wp14:editId="6E5C7356">
            <wp:extent cx="6480810" cy="3461485"/>
            <wp:effectExtent l="19050" t="0" r="0" b="0"/>
            <wp:docPr id="33" name="Picture 12" descr="C:\Users\Admin\Pictures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Pictures\Screensho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85" cy="34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EB1AC" w14:textId="77777777" w:rsidR="003C54F7" w:rsidRDefault="003C54F7" w:rsidP="003C54F7"/>
    <w:p w14:paraId="2D22EEF9" w14:textId="773F6498" w:rsidR="003C54F7" w:rsidRDefault="003C54F7" w:rsidP="003C54F7">
      <w:pPr>
        <w:pStyle w:val="ListParagraph"/>
        <w:numPr>
          <w:ilvl w:val="0"/>
          <w:numId w:val="1"/>
        </w:numPr>
        <w:jc w:val="both"/>
      </w:pPr>
      <w:r>
        <w:t xml:space="preserve">The existing tax payer applicant will access the CBEC-GST tax payer portal namely the URL  </w:t>
      </w:r>
      <w:hyperlink r:id="rId11" w:history="1">
        <w:r w:rsidRPr="00D93B0E">
          <w:rPr>
            <w:rStyle w:val="Hyperlink"/>
          </w:rPr>
          <w:t>https://cbic-gst.gov.in</w:t>
        </w:r>
      </w:hyperlink>
      <w:r>
        <w:t xml:space="preserve"> and click on the link for “</w:t>
      </w:r>
      <w:r w:rsidRPr="00B41595">
        <w:rPr>
          <w:b/>
          <w:color w:val="FF0000"/>
        </w:rPr>
        <w:t>ACES( CE&amp;ST)</w:t>
      </w:r>
      <w:r>
        <w:t xml:space="preserve">” on the Horizontal Menu Bar on the Top.   The link leads to </w:t>
      </w:r>
      <w:r w:rsidR="000C7FEF">
        <w:t xml:space="preserve">the </w:t>
      </w:r>
      <w:proofErr w:type="gramStart"/>
      <w:r w:rsidR="000C7FEF">
        <w:t>ACES</w:t>
      </w:r>
      <w:r>
        <w:t>(</w:t>
      </w:r>
      <w:proofErr w:type="gramEnd"/>
      <w:r>
        <w:t xml:space="preserve">CE &amp;ST) Taxpayer login page.  </w:t>
      </w:r>
    </w:p>
    <w:p w14:paraId="303697FB" w14:textId="77777777" w:rsidR="003C54F7" w:rsidRDefault="003C54F7" w:rsidP="003C54F7">
      <w:pPr>
        <w:pStyle w:val="ListParagraph"/>
        <w:jc w:val="both"/>
      </w:pPr>
    </w:p>
    <w:p w14:paraId="397143A3" w14:textId="77777777" w:rsidR="003C54F7" w:rsidRDefault="003C54F7" w:rsidP="003C54F7">
      <w:pPr>
        <w:pStyle w:val="ListParagraph"/>
        <w:numPr>
          <w:ilvl w:val="0"/>
          <w:numId w:val="1"/>
        </w:numPr>
        <w:jc w:val="both"/>
      </w:pPr>
      <w:r>
        <w:t xml:space="preserve">In the “Taxpayer Login”, the applicant </w:t>
      </w:r>
      <w:proofErr w:type="gramStart"/>
      <w:r>
        <w:t>need</w:t>
      </w:r>
      <w:proofErr w:type="gramEnd"/>
      <w:r>
        <w:t xml:space="preserve"> to provide </w:t>
      </w:r>
      <w:r w:rsidRPr="003C54F7">
        <w:rPr>
          <w:b/>
        </w:rPr>
        <w:t>existing</w:t>
      </w:r>
      <w:r>
        <w:t xml:space="preserve"> user id and password credentials (</w:t>
      </w:r>
      <w:r w:rsidRPr="000C7FEF">
        <w:rPr>
          <w:b/>
        </w:rPr>
        <w:t>used by them to login to ACES portal</w:t>
      </w:r>
      <w:r>
        <w:t>) as illustrated below:</w:t>
      </w:r>
    </w:p>
    <w:p w14:paraId="493C9AAF" w14:textId="5AA48F7A" w:rsidR="003C54F7" w:rsidRDefault="003C54F7" w:rsidP="003C54F7">
      <w:r>
        <w:rPr>
          <w:noProof/>
        </w:rPr>
        <w:drawing>
          <wp:inline distT="0" distB="0" distL="0" distR="0" wp14:anchorId="6BC1978F" wp14:editId="67AC5E25">
            <wp:extent cx="7553325" cy="4246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6207" cy="42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1395" w14:textId="77777777" w:rsidR="001778BB" w:rsidRDefault="001778BB" w:rsidP="003C54F7"/>
    <w:p w14:paraId="3506F694" w14:textId="77777777" w:rsidR="003C54F7" w:rsidRDefault="00894154" w:rsidP="00894154">
      <w:pPr>
        <w:pStyle w:val="ListParagraph"/>
        <w:numPr>
          <w:ilvl w:val="0"/>
          <w:numId w:val="1"/>
        </w:numPr>
      </w:pPr>
      <w:r>
        <w:lastRenderedPageBreak/>
        <w:t>On successful authentication, the user will be mandated to change the password.</w:t>
      </w:r>
    </w:p>
    <w:p w14:paraId="672E5EC9" w14:textId="77777777" w:rsidR="00894154" w:rsidRDefault="00894154" w:rsidP="003C54F7"/>
    <w:p w14:paraId="78F728BF" w14:textId="77777777" w:rsidR="003C54F7" w:rsidRDefault="003C54F7" w:rsidP="003C54F7">
      <w:r>
        <w:rPr>
          <w:noProof/>
        </w:rPr>
        <w:drawing>
          <wp:inline distT="0" distB="0" distL="0" distR="0" wp14:anchorId="437A2DE1" wp14:editId="660E1AC2">
            <wp:extent cx="8029575" cy="4514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55769" cy="45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1E86" w14:textId="77777777" w:rsidR="00894154" w:rsidRDefault="00894154" w:rsidP="003C54F7"/>
    <w:p w14:paraId="7016CD53" w14:textId="77777777" w:rsidR="00894154" w:rsidRDefault="00894154" w:rsidP="003C54F7"/>
    <w:p w14:paraId="35CFD068" w14:textId="3FC682C8" w:rsidR="00894154" w:rsidRDefault="00894154" w:rsidP="00535A7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Thereafter, the taxpayers can login to the </w:t>
      </w:r>
      <w:r w:rsidR="00535A71">
        <w:t xml:space="preserve">CBIC GST </w:t>
      </w:r>
      <w:r>
        <w:t xml:space="preserve">integrated </w:t>
      </w:r>
      <w:r w:rsidR="00535A71">
        <w:t xml:space="preserve">portal </w:t>
      </w:r>
      <w:r>
        <w:t xml:space="preserve"> </w:t>
      </w:r>
      <w:proofErr w:type="spellStart"/>
      <w:r>
        <w:t>i.e</w:t>
      </w:r>
      <w:proofErr w:type="spellEnd"/>
      <w:r>
        <w:t xml:space="preserve">, </w:t>
      </w:r>
      <w:hyperlink r:id="rId14" w:history="1">
        <w:r w:rsidRPr="00A84632">
          <w:rPr>
            <w:rStyle w:val="Hyperlink"/>
          </w:rPr>
          <w:t>www.cbic-gst.gov.in</w:t>
        </w:r>
      </w:hyperlink>
      <w:r>
        <w:t xml:space="preserve"> with user id and the new password to do the transactions, like Amendments to Registration, filing of returns, filing of refund claims etc. as carried out earlier</w:t>
      </w:r>
      <w:r w:rsidR="00535A71">
        <w:t xml:space="preserve"> in the ACES portal(www.aces.gov.in)</w:t>
      </w:r>
      <w:r>
        <w:t>.</w:t>
      </w:r>
    </w:p>
    <w:p w14:paraId="007AE4F3" w14:textId="77777777" w:rsidR="00894154" w:rsidRDefault="00894154" w:rsidP="003C54F7"/>
    <w:p w14:paraId="05ADF67A" w14:textId="77777777" w:rsidR="003C54F7" w:rsidRDefault="003C54F7" w:rsidP="003C54F7">
      <w:r>
        <w:rPr>
          <w:noProof/>
        </w:rPr>
        <w:drawing>
          <wp:inline distT="0" distB="0" distL="0" distR="0" wp14:anchorId="2785ECBF" wp14:editId="7F4E43DD">
            <wp:extent cx="8029575" cy="4514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64069" cy="45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62A3" w14:textId="77777777" w:rsidR="00894154" w:rsidRDefault="00894154" w:rsidP="003C54F7"/>
    <w:p w14:paraId="7E35F504" w14:textId="66827CF5" w:rsidR="003C54F7" w:rsidRDefault="003C54F7" w:rsidP="003C54F7">
      <w:r>
        <w:rPr>
          <w:noProof/>
        </w:rPr>
        <w:lastRenderedPageBreak/>
        <w:drawing>
          <wp:inline distT="0" distB="0" distL="0" distR="0" wp14:anchorId="1B5990F0" wp14:editId="6AFA4F24">
            <wp:extent cx="8623981" cy="4848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58265" cy="48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AEAD" w14:textId="7B1BF4A5" w:rsidR="00535A71" w:rsidRPr="00F56A49" w:rsidRDefault="00535A71" w:rsidP="00535A71">
      <w:pPr>
        <w:pStyle w:val="ListParagraph"/>
        <w:numPr>
          <w:ilvl w:val="0"/>
          <w:numId w:val="1"/>
        </w:numPr>
        <w:jc w:val="both"/>
      </w:pPr>
      <w:r>
        <w:t xml:space="preserve">If the Taxpayer is facing any issue </w:t>
      </w:r>
      <w:r w:rsidR="00F56A49">
        <w:t>while accessing</w:t>
      </w:r>
      <w:r>
        <w:t xml:space="preserve"> the CBIC GST portal or changing the Password, </w:t>
      </w:r>
      <w:r w:rsidR="00F56A49">
        <w:t xml:space="preserve">the </w:t>
      </w:r>
      <w:r>
        <w:t xml:space="preserve">Taxpayer can contact the </w:t>
      </w:r>
      <w:proofErr w:type="spellStart"/>
      <w:r w:rsidRPr="00535A71">
        <w:rPr>
          <w:b/>
        </w:rPr>
        <w:t>cbecmitra</w:t>
      </w:r>
      <w:proofErr w:type="spellEnd"/>
      <w:r w:rsidRPr="00535A71">
        <w:rPr>
          <w:b/>
        </w:rPr>
        <w:t xml:space="preserve"> hel</w:t>
      </w:r>
      <w:r>
        <w:rPr>
          <w:b/>
        </w:rPr>
        <w:t>p</w:t>
      </w:r>
      <w:r w:rsidRPr="00535A71">
        <w:rPr>
          <w:b/>
        </w:rPr>
        <w:t>desk</w:t>
      </w:r>
      <w:r>
        <w:rPr>
          <w:b/>
        </w:rPr>
        <w:t xml:space="preserve"> </w:t>
      </w:r>
      <w:r w:rsidRPr="00535A71">
        <w:t>either thr</w:t>
      </w:r>
      <w:r>
        <w:t xml:space="preserve">ough calling </w:t>
      </w:r>
      <w:r w:rsidR="00F56A49">
        <w:t>the toll free number</w:t>
      </w:r>
      <w:r>
        <w:t>-</w:t>
      </w:r>
      <w:r w:rsidRPr="00535A71">
        <w:rPr>
          <w:b/>
        </w:rPr>
        <w:t>18001200232</w:t>
      </w:r>
      <w:r>
        <w:t xml:space="preserve"> or through </w:t>
      </w:r>
      <w:hyperlink r:id="rId17" w:history="1">
        <w:r w:rsidR="00F56A49" w:rsidRPr="00150F20">
          <w:rPr>
            <w:rStyle w:val="Hyperlink"/>
          </w:rPr>
          <w:t>mail-</w:t>
        </w:r>
        <w:r w:rsidR="00F56A49" w:rsidRPr="00150F20">
          <w:rPr>
            <w:rStyle w:val="Hyperlink"/>
            <w:b/>
          </w:rPr>
          <w:t>cbecmitra.helpdesk@icegate.gov.in</w:t>
        </w:r>
      </w:hyperlink>
      <w:r w:rsidR="00F56A49">
        <w:rPr>
          <w:b/>
        </w:rPr>
        <w:t xml:space="preserve"> </w:t>
      </w:r>
      <w:r w:rsidR="00F56A49" w:rsidRPr="00F56A49">
        <w:t>for resolution.</w:t>
      </w:r>
    </w:p>
    <w:p w14:paraId="77058752" w14:textId="77777777" w:rsidR="003C54F7" w:rsidRDefault="003C54F7" w:rsidP="003C54F7"/>
    <w:p w14:paraId="2A255225" w14:textId="77777777" w:rsidR="003C54F7" w:rsidRDefault="003C54F7" w:rsidP="003C54F7"/>
    <w:p w14:paraId="74CD2AEF" w14:textId="77777777" w:rsidR="003C54F7" w:rsidRDefault="003C54F7" w:rsidP="003C54F7"/>
    <w:p w14:paraId="7DF4F653" w14:textId="77777777" w:rsidR="003C54F7" w:rsidRDefault="003C54F7" w:rsidP="003C54F7"/>
    <w:p w14:paraId="399AD6BF" w14:textId="77777777" w:rsidR="003C54F7" w:rsidRDefault="003C54F7" w:rsidP="003C54F7">
      <w:pPr>
        <w:rPr>
          <w:noProof/>
        </w:rPr>
      </w:pPr>
    </w:p>
    <w:p w14:paraId="042D3C53" w14:textId="77777777" w:rsidR="003C54F7" w:rsidRDefault="003C54F7" w:rsidP="003C54F7">
      <w:pPr>
        <w:rPr>
          <w:noProof/>
        </w:rPr>
      </w:pPr>
    </w:p>
    <w:p w14:paraId="566FF4F2" w14:textId="77777777" w:rsidR="003C54F7" w:rsidRDefault="003C54F7" w:rsidP="003C54F7"/>
    <w:p w14:paraId="2014DBFB" w14:textId="77777777" w:rsidR="003C54F7" w:rsidRDefault="003C54F7" w:rsidP="003C54F7"/>
    <w:p w14:paraId="5B47ED85" w14:textId="77777777" w:rsidR="000966AA" w:rsidRDefault="000966AA"/>
    <w:sectPr w:rsidR="000966AA" w:rsidSect="001778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DFE1" w14:textId="77777777" w:rsidR="005378F5" w:rsidRDefault="005378F5" w:rsidP="003C4AC3">
      <w:pPr>
        <w:spacing w:after="0" w:line="240" w:lineRule="auto"/>
      </w:pPr>
      <w:r>
        <w:separator/>
      </w:r>
    </w:p>
  </w:endnote>
  <w:endnote w:type="continuationSeparator" w:id="0">
    <w:p w14:paraId="0C95A553" w14:textId="77777777" w:rsidR="005378F5" w:rsidRDefault="005378F5" w:rsidP="003C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F75D" w14:textId="77777777" w:rsidR="003C4AC3" w:rsidRDefault="003C4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6040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CF2412F" w14:textId="654EE3E4" w:rsidR="003C4AC3" w:rsidRDefault="003C4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C1701" w14:textId="77777777" w:rsidR="003C4AC3" w:rsidRDefault="003C4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BAF3" w14:textId="77777777" w:rsidR="003C4AC3" w:rsidRDefault="003C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5819" w14:textId="77777777" w:rsidR="005378F5" w:rsidRDefault="005378F5" w:rsidP="003C4AC3">
      <w:pPr>
        <w:spacing w:after="0" w:line="240" w:lineRule="auto"/>
      </w:pPr>
      <w:r>
        <w:separator/>
      </w:r>
    </w:p>
  </w:footnote>
  <w:footnote w:type="continuationSeparator" w:id="0">
    <w:p w14:paraId="42C7070E" w14:textId="77777777" w:rsidR="005378F5" w:rsidRDefault="005378F5" w:rsidP="003C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4FD4" w14:textId="77777777" w:rsidR="003C4AC3" w:rsidRDefault="003C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4828" w14:textId="77777777" w:rsidR="003C4AC3" w:rsidRDefault="003C4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1C8F" w14:textId="77777777" w:rsidR="003C4AC3" w:rsidRDefault="003C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557A"/>
    <w:multiLevelType w:val="hybridMultilevel"/>
    <w:tmpl w:val="B71C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F7"/>
    <w:rsid w:val="000966AA"/>
    <w:rsid w:val="000C7FEF"/>
    <w:rsid w:val="001778BB"/>
    <w:rsid w:val="003C4AC3"/>
    <w:rsid w:val="003C54F7"/>
    <w:rsid w:val="00535A71"/>
    <w:rsid w:val="005378F5"/>
    <w:rsid w:val="00894154"/>
    <w:rsid w:val="00F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4969"/>
  <w15:docId w15:val="{F6B66ADD-4A68-406B-B78A-A3088AA1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4F7"/>
    <w:pPr>
      <w:spacing w:after="160" w:line="259" w:lineRule="auto"/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56A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C3"/>
  </w:style>
  <w:style w:type="paragraph" w:styleId="Footer">
    <w:name w:val="footer"/>
    <w:basedOn w:val="Normal"/>
    <w:link w:val="FooterChar"/>
    <w:uiPriority w:val="99"/>
    <w:unhideWhenUsed/>
    <w:rsid w:val="003C4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ic-gst.gov.in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aces.gov.in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mail-cbecmitra.helpdesk@icegate.gov.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bic-gst.gov.i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bic-gst.gov.in" TargetMode="External"/><Relationship Id="rId14" Type="http://schemas.openxmlformats.org/officeDocument/2006/relationships/hyperlink" Target="http://www.cbic-gst.gov.i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2019-05-24T07:01:00Z</cp:lastPrinted>
  <dcterms:created xsi:type="dcterms:W3CDTF">2019-05-24T10:45:00Z</dcterms:created>
  <dcterms:modified xsi:type="dcterms:W3CDTF">2019-05-24T11:20:00Z</dcterms:modified>
</cp:coreProperties>
</file>